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宋体" w:cs="Times New Roman"/>
          <w:b/>
          <w:color w:val="000000"/>
          <w:sz w:val="36"/>
          <w:szCs w:val="36"/>
        </w:rPr>
      </w:pPr>
      <w:r>
        <w:rPr>
          <w:rFonts w:hint="eastAsia" w:ascii="Times New Roman" w:hAnsi="Times New Roman" w:eastAsia="宋体" w:cs="Times New Roman"/>
          <w:b/>
          <w:color w:val="000000"/>
          <w:sz w:val="36"/>
          <w:szCs w:val="36"/>
        </w:rPr>
        <w:t>广州中医药大学第一附属医院白云医院</w:t>
      </w:r>
    </w:p>
    <w:p>
      <w:pPr>
        <w:spacing w:line="240" w:lineRule="auto"/>
        <w:jc w:val="center"/>
        <w:rPr>
          <w:rFonts w:hint="eastAsia" w:ascii="Times New Roman" w:hAnsi="Times New Roman" w:eastAsia="宋体" w:cs="Times New Roman"/>
          <w:b/>
          <w:color w:val="000000"/>
          <w:sz w:val="36"/>
          <w:szCs w:val="36"/>
        </w:rPr>
      </w:pPr>
      <w:r>
        <w:rPr>
          <w:rFonts w:hint="eastAsia" w:ascii="Times New Roman" w:hAnsi="Times New Roman" w:eastAsia="宋体" w:cs="Times New Roman"/>
          <w:b/>
          <w:color w:val="000000"/>
          <w:sz w:val="36"/>
          <w:szCs w:val="36"/>
        </w:rPr>
        <w:t>信用就医平台功能对接服务采购项目</w:t>
      </w:r>
    </w:p>
    <w:p>
      <w:pPr>
        <w:spacing w:line="240" w:lineRule="auto"/>
        <w:jc w:val="center"/>
        <w:rPr>
          <w:rFonts w:hint="eastAsia" w:ascii="Times New Roman" w:hAnsi="Times New Roman" w:eastAsia="宋体" w:cs="Times New Roman"/>
          <w:b/>
          <w:color w:val="000000"/>
          <w:sz w:val="36"/>
          <w:szCs w:val="36"/>
        </w:rPr>
      </w:pPr>
      <w:r>
        <w:rPr>
          <w:rFonts w:hint="eastAsia" w:ascii="Times New Roman" w:hAnsi="Times New Roman" w:eastAsia="宋体" w:cs="Times New Roman"/>
          <w:b/>
          <w:color w:val="000000"/>
          <w:sz w:val="36"/>
          <w:szCs w:val="36"/>
        </w:rPr>
        <w:t>用户需求书</w:t>
      </w:r>
    </w:p>
    <w:p>
      <w:pPr>
        <w:pageBreakBefore w:val="0"/>
        <w:widowControl w:val="0"/>
        <w:kinsoku/>
        <w:wordWrap/>
        <w:overflowPunct/>
        <w:topLinePunct w:val="0"/>
        <w:autoSpaceDE/>
        <w:autoSpaceDN/>
        <w:bidi w:val="0"/>
        <w:adjustRightInd/>
        <w:snapToGrid/>
        <w:spacing w:before="240" w:line="360" w:lineRule="auto"/>
        <w:jc w:val="left"/>
        <w:textAlignment w:val="auto"/>
        <w:rPr>
          <w:rFonts w:hint="eastAsia" w:ascii="宋体" w:hAnsi="宋体" w:eastAsia="宋体" w:cs="宋体"/>
          <w:b/>
          <w:bCs/>
          <w:color w:val="000000" w:themeColor="text1"/>
          <w:sz w:val="24"/>
          <w:szCs w:val="24"/>
          <w:lang w:bidi="zh-CN"/>
          <w14:textFill>
            <w14:solidFill>
              <w14:schemeClr w14:val="tx1"/>
            </w14:solidFill>
          </w14:textFill>
        </w:rPr>
      </w:pPr>
    </w:p>
    <w:p>
      <w:pPr>
        <w:pageBreakBefore w:val="0"/>
        <w:widowControl w:val="0"/>
        <w:kinsoku/>
        <w:wordWrap/>
        <w:overflowPunct/>
        <w:topLinePunct w:val="0"/>
        <w:autoSpaceDE/>
        <w:autoSpaceDN/>
        <w:bidi w:val="0"/>
        <w:adjustRightInd/>
        <w:snapToGrid/>
        <w:spacing w:before="240" w:line="360" w:lineRule="auto"/>
        <w:jc w:val="left"/>
        <w:textAlignment w:val="auto"/>
        <w:rPr>
          <w:rFonts w:hint="eastAsia" w:ascii="宋体" w:hAnsi="宋体" w:eastAsia="宋体" w:cs="宋体"/>
          <w:b/>
          <w:bCs/>
          <w:color w:val="000000" w:themeColor="text1"/>
          <w:sz w:val="24"/>
          <w:szCs w:val="24"/>
          <w:lang w:bidi="zh-CN"/>
          <w14:textFill>
            <w14:solidFill>
              <w14:schemeClr w14:val="tx1"/>
            </w14:solidFill>
          </w14:textFill>
        </w:rPr>
      </w:pPr>
      <w:r>
        <w:rPr>
          <w:rFonts w:hint="eastAsia" w:ascii="宋体" w:hAnsi="宋体" w:eastAsia="宋体" w:cs="宋体"/>
          <w:b/>
          <w:bCs/>
          <w:color w:val="000000" w:themeColor="text1"/>
          <w:sz w:val="24"/>
          <w:szCs w:val="24"/>
          <w:lang w:bidi="zh-CN"/>
          <w14:textFill>
            <w14:solidFill>
              <w14:schemeClr w14:val="tx1"/>
            </w14:solidFill>
          </w14:textFill>
        </w:rPr>
        <w:t>一、项目概况</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1、采购项目名称：</w:t>
      </w:r>
      <w:r>
        <w:rPr>
          <w:rFonts w:hint="eastAsia" w:ascii="宋体" w:hAnsi="宋体" w:eastAsia="宋体" w:cs="宋体"/>
          <w:color w:val="000000" w:themeColor="text1"/>
          <w:sz w:val="24"/>
          <w:szCs w:val="24"/>
          <w:lang w:val="en-US" w:eastAsia="zh-CN"/>
          <w14:textFill>
            <w14:solidFill>
              <w14:schemeClr w14:val="tx1"/>
            </w14:solidFill>
          </w14:textFill>
        </w:rPr>
        <w:t>广州市</w:t>
      </w:r>
      <w:r>
        <w:rPr>
          <w:rFonts w:hint="eastAsia" w:ascii="宋体" w:hAnsi="宋体" w:cs="宋体"/>
          <w:color w:val="000000" w:themeColor="text1"/>
          <w:sz w:val="24"/>
          <w:szCs w:val="24"/>
          <w:lang w:val="en-US" w:eastAsia="zh-CN"/>
          <w14:textFill>
            <w14:solidFill>
              <w14:schemeClr w14:val="tx1"/>
            </w14:solidFill>
          </w14:textFill>
        </w:rPr>
        <w:t>广州中医药大学第一附属医院白云医院</w:t>
      </w:r>
      <w:r>
        <w:rPr>
          <w:rFonts w:hint="eastAsia" w:ascii="宋体" w:hAnsi="宋体" w:cs="宋体"/>
          <w:b w:val="0"/>
          <w:bCs w:val="0"/>
          <w:color w:val="000000" w:themeColor="text1"/>
          <w:sz w:val="24"/>
          <w:szCs w:val="24"/>
          <w:lang w:eastAsia="zh-CN" w:bidi="ar"/>
          <w14:textFill>
            <w14:solidFill>
              <w14:schemeClr w14:val="tx1"/>
            </w14:solidFill>
          </w14:textFill>
        </w:rPr>
        <w:t>信用就医平台功能</w:t>
      </w:r>
      <w:r>
        <w:rPr>
          <w:rFonts w:hint="eastAsia" w:ascii="宋体" w:hAnsi="宋体" w:cs="宋体"/>
          <w:color w:val="000000" w:themeColor="text1"/>
          <w:sz w:val="24"/>
          <w:szCs w:val="24"/>
          <w:lang w:val="en-US" w:eastAsia="zh-CN"/>
          <w14:textFill>
            <w14:solidFill>
              <w14:schemeClr w14:val="tx1"/>
            </w14:solidFill>
          </w14:textFill>
        </w:rPr>
        <w:t>对接服务</w:t>
      </w:r>
      <w:r>
        <w:rPr>
          <w:rFonts w:hint="eastAsia" w:ascii="宋体" w:hAnsi="宋体" w:eastAsia="宋体" w:cs="宋体"/>
          <w:color w:val="000000" w:themeColor="text1"/>
          <w:sz w:val="24"/>
          <w:szCs w:val="24"/>
          <w:lang w:val="en-US" w:eastAsia="zh-CN"/>
          <w14:textFill>
            <w14:solidFill>
              <w14:schemeClr w14:val="tx1"/>
            </w14:solidFill>
          </w14:textFill>
        </w:rPr>
        <w:t>采购项目。</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、本项目确定一名供应商为采购人提供</w:t>
      </w:r>
      <w:r>
        <w:rPr>
          <w:rFonts w:hint="eastAsia" w:ascii="宋体" w:hAnsi="宋体" w:eastAsia="宋体" w:cs="宋体"/>
          <w:b w:val="0"/>
          <w:bCs w:val="0"/>
          <w:color w:val="000000" w:themeColor="text1"/>
          <w:sz w:val="24"/>
          <w:szCs w:val="24"/>
          <w:lang w:eastAsia="zh-CN" w:bidi="ar"/>
          <w14:textFill>
            <w14:solidFill>
              <w14:schemeClr w14:val="tx1"/>
            </w14:solidFill>
          </w14:textFill>
        </w:rPr>
        <w:t>信用就医平台功能</w:t>
      </w:r>
      <w:r>
        <w:rPr>
          <w:rFonts w:hint="eastAsia" w:ascii="宋体" w:hAnsi="宋体" w:eastAsia="宋体" w:cs="宋体"/>
          <w:color w:val="000000" w:themeColor="text1"/>
          <w:sz w:val="24"/>
          <w:szCs w:val="24"/>
          <w:lang w:val="en-US" w:eastAsia="zh-CN"/>
          <w14:textFill>
            <w14:solidFill>
              <w14:schemeClr w14:val="tx1"/>
            </w14:solidFill>
          </w14:textFill>
        </w:rPr>
        <w:t>对接</w:t>
      </w:r>
      <w:r>
        <w:rPr>
          <w:rFonts w:hint="eastAsia" w:ascii="宋体" w:hAnsi="宋体" w:eastAsia="宋体" w:cs="宋体"/>
          <w:color w:val="000000" w:themeColor="text1"/>
          <w:sz w:val="24"/>
          <w:szCs w:val="24"/>
          <w14:textFill>
            <w14:solidFill>
              <w14:schemeClr w14:val="tx1"/>
            </w14:solidFill>
          </w14:textFill>
        </w:rPr>
        <w:t>开发服务。</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、本项目供应商应承担负责</w:t>
      </w:r>
      <w:r>
        <w:rPr>
          <w:rFonts w:hint="eastAsia" w:ascii="宋体" w:hAnsi="宋体" w:eastAsia="宋体" w:cs="宋体"/>
          <w:color w:val="000000" w:themeColor="text1"/>
          <w:sz w:val="24"/>
          <w:szCs w:val="24"/>
          <w:lang w:val="en-US" w:eastAsia="zh-CN"/>
          <w14:textFill>
            <w14:solidFill>
              <w14:schemeClr w14:val="tx1"/>
            </w14:solidFill>
          </w14:textFill>
        </w:rPr>
        <w:t>需求</w:t>
      </w:r>
      <w:r>
        <w:rPr>
          <w:rFonts w:hint="eastAsia" w:ascii="宋体" w:hAnsi="宋体" w:eastAsia="宋体" w:cs="宋体"/>
          <w:color w:val="000000" w:themeColor="text1"/>
          <w:sz w:val="24"/>
          <w:szCs w:val="24"/>
          <w14:textFill>
            <w14:solidFill>
              <w14:schemeClr w14:val="tx1"/>
            </w14:solidFill>
          </w14:textFill>
        </w:rPr>
        <w:t>文件对供应商要求的一切事宜及责任。费用包括项目方案、软件提供、安装、调试、日常维护、验收、培训、税金、相关服务。</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bidi="zh-CN"/>
          <w14:textFill>
            <w14:solidFill>
              <w14:schemeClr w14:val="tx1"/>
            </w14:solidFill>
          </w14:textFill>
        </w:rPr>
        <w:t>二、</w:t>
      </w:r>
      <w:r>
        <w:rPr>
          <w:rFonts w:hint="eastAsia" w:ascii="宋体" w:hAnsi="宋体" w:eastAsia="宋体" w:cs="宋体"/>
          <w:b/>
          <w:bCs/>
          <w:color w:val="000000" w:themeColor="text1"/>
          <w:sz w:val="24"/>
          <w:szCs w:val="24"/>
          <w:lang w:bidi="zh-CN"/>
          <w14:textFill>
            <w14:solidFill>
              <w14:schemeClr w14:val="tx1"/>
            </w14:solidFill>
          </w14:textFill>
        </w:rPr>
        <w:t>项目介绍</w:t>
      </w:r>
    </w:p>
    <w:p>
      <w:pPr>
        <w:keepNext/>
        <w:keepLines/>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为加快推动医院“互联网+医疗健康”服务模式发展，推进“信用+医保”惠民服务创新，增强参保人就医付费体验感，现需要对医院信息系统改造接入无感支付服务。根据  《广州市医疗保险服务中心关于进一步扩大就医信用无感支付试点工作的通知》 以智能化手段打造基于参保人信用、覆盖门诊及住院该与业务场景的信用就医服务体系，实现“先看病、后付费”的就医体验，助理解决参保人“看病难、看病贵”的问题。</w:t>
      </w:r>
    </w:p>
    <w:p>
      <w:pPr>
        <w:pStyle w:val="2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000000" w:themeColor="text1"/>
          <w:sz w:val="24"/>
          <w:szCs w:val="24"/>
          <w:lang w:val="en-US" w:eastAsia="zh-CN" w:bidi="zh-CN"/>
          <w14:textFill>
            <w14:solidFill>
              <w14:schemeClr w14:val="tx1"/>
            </w14:solidFill>
          </w14:textFill>
        </w:rPr>
      </w:pPr>
      <w:r>
        <w:rPr>
          <w:rFonts w:hint="eastAsia" w:ascii="宋体" w:hAnsi="宋体" w:eastAsia="宋体" w:cs="宋体"/>
          <w:b/>
          <w:bCs/>
          <w:color w:val="000000" w:themeColor="text1"/>
          <w:sz w:val="24"/>
          <w:szCs w:val="24"/>
          <w:lang w:val="en-US" w:eastAsia="zh-CN" w:bidi="zh-CN"/>
          <w14:textFill>
            <w14:solidFill>
              <w14:schemeClr w14:val="tx1"/>
            </w14:solidFill>
          </w14:textFill>
        </w:rPr>
        <w:t>三、总体要求</w:t>
      </w: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广州市</w:t>
      </w:r>
      <w:r>
        <w:rPr>
          <w:rFonts w:hint="eastAsia" w:ascii="宋体" w:hAnsi="宋体" w:cs="宋体"/>
          <w:color w:val="000000" w:themeColor="text1"/>
          <w:sz w:val="24"/>
          <w:szCs w:val="24"/>
          <w:lang w:val="en-US" w:eastAsia="zh-CN"/>
          <w14:textFill>
            <w14:solidFill>
              <w14:schemeClr w14:val="tx1"/>
            </w14:solidFill>
          </w14:textFill>
        </w:rPr>
        <w:t>广州中医药大学第一附属医院白云医院</w:t>
      </w:r>
      <w:r>
        <w:rPr>
          <w:rFonts w:hint="eastAsia" w:ascii="宋体" w:hAnsi="宋体" w:eastAsia="宋体" w:cs="宋体"/>
          <w:b w:val="0"/>
          <w:bCs w:val="0"/>
          <w:color w:val="000000" w:themeColor="text1"/>
          <w:sz w:val="24"/>
          <w:szCs w:val="24"/>
          <w:lang w:eastAsia="zh-CN" w:bidi="ar"/>
          <w14:textFill>
            <w14:solidFill>
              <w14:schemeClr w14:val="tx1"/>
            </w14:solidFill>
          </w14:textFill>
        </w:rPr>
        <w:t>信用就医平台功能</w:t>
      </w:r>
      <w:r>
        <w:rPr>
          <w:rFonts w:hint="eastAsia" w:ascii="宋体" w:hAnsi="宋体" w:cs="宋体"/>
          <w:color w:val="000000" w:themeColor="text1"/>
          <w:sz w:val="24"/>
          <w:szCs w:val="24"/>
          <w:lang w:eastAsia="zh-CN"/>
          <w14:textFill>
            <w14:solidFill>
              <w14:schemeClr w14:val="tx1"/>
            </w14:solidFill>
          </w14:textFill>
        </w:rPr>
        <w:t>对接服务</w:t>
      </w:r>
      <w:r>
        <w:rPr>
          <w:rFonts w:hint="eastAsia" w:ascii="宋体" w:hAnsi="宋体" w:eastAsia="宋体" w:cs="宋体"/>
          <w:color w:val="000000" w:themeColor="text1"/>
          <w:sz w:val="24"/>
          <w:szCs w:val="24"/>
          <w14:textFill>
            <w14:solidFill>
              <w14:schemeClr w14:val="tx1"/>
            </w14:solidFill>
          </w14:textFill>
        </w:rPr>
        <w:t>项目要求达到以下要求：</w:t>
      </w:r>
    </w:p>
    <w:p>
      <w:pPr>
        <w:pStyle w:val="2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pacing w:val="0"/>
          <w:w w:val="100"/>
          <w:sz w:val="24"/>
          <w:szCs w:val="24"/>
          <w:lang w:val="en-US" w:eastAsia="zh-CN"/>
          <w14:textFill>
            <w14:solidFill>
              <w14:schemeClr w14:val="tx1"/>
            </w14:solidFill>
          </w14:textFill>
        </w:rPr>
        <w:t>接入广州信用就医平台、接入广州市直机关事业单位医疗保障信息平台和接入医疗保障信息平台。</w:t>
      </w:r>
    </w:p>
    <w:p>
      <w:pPr>
        <w:pStyle w:val="2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pacing w:val="0"/>
          <w:w w:val="100"/>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bookmarkStart w:id="2" w:name="_GoBack"/>
      <w:bookmarkEnd w:id="2"/>
      <w:r>
        <w:rPr>
          <w:rFonts w:hint="eastAsia" w:ascii="宋体" w:hAnsi="宋体" w:eastAsia="宋体" w:cs="宋体"/>
          <w:color w:val="000000" w:themeColor="text1"/>
          <w:spacing w:val="0"/>
          <w:w w:val="100"/>
          <w:sz w:val="24"/>
          <w:szCs w:val="24"/>
          <w:lang w:val="en-US" w:eastAsia="zh-CN"/>
          <w14:textFill>
            <w14:solidFill>
              <w14:schemeClr w14:val="tx1"/>
            </w14:solidFill>
          </w14:textFill>
        </w:rPr>
        <w:t>实现医院无感支付功能改造，满足医保针对无感支付要求的改造。</w:t>
      </w:r>
    </w:p>
    <w:p>
      <w:pPr>
        <w:pStyle w:val="2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pacing w:val="0"/>
          <w:w w:val="100"/>
          <w:sz w:val="24"/>
          <w:szCs w:val="24"/>
          <w:lang w:val="en-US" w:eastAsia="zh-CN"/>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themeColor="text1"/>
          <w:sz w:val="24"/>
          <w:szCs w:val="24"/>
          <w:lang w:bidi="zh-CN"/>
          <w14:textFill>
            <w14:solidFill>
              <w14:schemeClr w14:val="tx1"/>
            </w14:solidFill>
          </w14:textFill>
        </w:rPr>
      </w:pPr>
      <w:r>
        <w:rPr>
          <w:rFonts w:hint="eastAsia" w:ascii="宋体" w:hAnsi="宋体" w:cs="宋体"/>
          <w:b/>
          <w:bCs/>
          <w:color w:val="000000" w:themeColor="text1"/>
          <w:sz w:val="24"/>
          <w:szCs w:val="24"/>
          <w:lang w:val="en-US" w:bidi="zh-CN"/>
          <w14:textFill>
            <w14:solidFill>
              <w14:schemeClr w14:val="tx1"/>
            </w14:solidFill>
          </w14:textFill>
        </w:rPr>
        <w:t>四</w:t>
      </w:r>
      <w:r>
        <w:rPr>
          <w:rFonts w:hint="eastAsia" w:ascii="宋体" w:hAnsi="宋体" w:eastAsia="宋体" w:cs="宋体"/>
          <w:b/>
          <w:bCs/>
          <w:color w:val="000000" w:themeColor="text1"/>
          <w:sz w:val="24"/>
          <w:szCs w:val="24"/>
          <w:lang w:val="en-US" w:bidi="zh-CN"/>
          <w14:textFill>
            <w14:solidFill>
              <w14:schemeClr w14:val="tx1"/>
            </w14:solidFill>
          </w14:textFill>
        </w:rPr>
        <w:t>、</w:t>
      </w:r>
      <w:r>
        <w:rPr>
          <w:rFonts w:hint="eastAsia" w:ascii="宋体" w:hAnsi="宋体" w:eastAsia="宋体" w:cs="宋体"/>
          <w:b/>
          <w:bCs/>
          <w:color w:val="000000" w:themeColor="text1"/>
          <w:sz w:val="24"/>
          <w:szCs w:val="24"/>
          <w:lang w:bidi="zh-CN"/>
          <w14:textFill>
            <w14:solidFill>
              <w14:schemeClr w14:val="tx1"/>
            </w14:solidFill>
          </w14:textFill>
        </w:rPr>
        <w:t>功能需求</w:t>
      </w: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sz w:val="24"/>
          <w:szCs w:val="24"/>
          <w:lang w:val="en-US" w:eastAsia="zh-CN"/>
          <w14:textFill>
            <w14:solidFill>
              <w14:schemeClr w14:val="tx1"/>
            </w14:solidFill>
          </w14:textFill>
        </w:rPr>
        <w:t>广州信用就医平台</w:t>
      </w:r>
      <w:r>
        <w:rPr>
          <w:rFonts w:hint="eastAsia" w:ascii="宋体" w:hAnsi="宋体" w:cs="宋体"/>
          <w:color w:val="000000" w:themeColor="text1"/>
          <w:sz w:val="24"/>
          <w:szCs w:val="24"/>
          <w:lang w:val="en-US" w:eastAsia="zh-CN"/>
          <w14:textFill>
            <w14:solidFill>
              <w14:schemeClr w14:val="tx1"/>
            </w14:solidFill>
          </w14:textFill>
        </w:rPr>
        <w:t>对接服务</w:t>
      </w:r>
      <w:r>
        <w:rPr>
          <w:rFonts w:hint="eastAsia" w:ascii="宋体" w:hAnsi="宋体" w:eastAsia="宋体" w:cs="宋体"/>
          <w:color w:val="000000" w:themeColor="text1"/>
          <w:sz w:val="24"/>
          <w:szCs w:val="24"/>
          <w:lang w:val="en-US" w:eastAsia="zh-CN"/>
          <w14:textFill>
            <w14:solidFill>
              <w14:schemeClr w14:val="tx1"/>
            </w14:solidFill>
          </w14:textFill>
        </w:rPr>
        <w:t>项目</w:t>
      </w:r>
      <w:r>
        <w:rPr>
          <w:rFonts w:hint="eastAsia" w:ascii="宋体" w:hAnsi="宋体" w:eastAsia="宋体" w:cs="宋体"/>
          <w:color w:val="000000" w:themeColor="text1"/>
          <w:sz w:val="24"/>
          <w:szCs w:val="24"/>
          <w14:textFill>
            <w14:solidFill>
              <w14:schemeClr w14:val="tx1"/>
            </w14:solidFill>
          </w14:textFill>
        </w:rPr>
        <w:t>建设范围如下：</w:t>
      </w:r>
    </w:p>
    <w:tbl>
      <w:tblPr>
        <w:tblStyle w:val="25"/>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6294"/>
        <w:gridCol w:w="715"/>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6294" w:type="dxa"/>
          </w:tcPr>
          <w:p>
            <w:pPr>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建设内容</w:t>
            </w:r>
          </w:p>
        </w:tc>
        <w:tc>
          <w:tcPr>
            <w:tcW w:w="715" w:type="dxa"/>
          </w:tcPr>
          <w:p>
            <w:pPr>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tc>
        <w:tc>
          <w:tcPr>
            <w:tcW w:w="1207" w:type="dxa"/>
          </w:tcPr>
          <w:p>
            <w:pPr>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6294"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HIS系统</w:t>
            </w:r>
            <w:r>
              <w:rPr>
                <w:rFonts w:hint="eastAsia" w:ascii="宋体" w:hAnsi="宋体" w:eastAsia="宋体" w:cs="宋体"/>
                <w:color w:val="000000" w:themeColor="text1"/>
                <w:spacing w:val="0"/>
                <w:w w:val="100"/>
                <w:sz w:val="24"/>
                <w:szCs w:val="24"/>
                <w:lang w:val="en-US" w:eastAsia="zh-CN"/>
                <w14:textFill>
                  <w14:solidFill>
                    <w14:schemeClr w14:val="tx1"/>
                  </w14:solidFill>
                </w14:textFill>
              </w:rPr>
              <w:t>无感支付功能改造</w:t>
            </w:r>
            <w:r>
              <w:rPr>
                <w:rFonts w:hint="eastAsia" w:ascii="宋体" w:hAnsi="宋体" w:cs="宋体"/>
                <w:sz w:val="24"/>
                <w:szCs w:val="24"/>
                <w:lang w:eastAsia="zh-CN"/>
              </w:rPr>
              <w:t>对接服务</w:t>
            </w:r>
          </w:p>
        </w:tc>
        <w:tc>
          <w:tcPr>
            <w:tcW w:w="715"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207"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6294"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微信公众号、小程序</w:t>
            </w:r>
            <w:r>
              <w:rPr>
                <w:rFonts w:hint="eastAsia" w:ascii="宋体" w:hAnsi="宋体" w:eastAsia="宋体" w:cs="宋体"/>
                <w:color w:val="000000" w:themeColor="text1"/>
                <w:spacing w:val="0"/>
                <w:w w:val="100"/>
                <w:sz w:val="24"/>
                <w:szCs w:val="24"/>
                <w:lang w:val="en-US" w:eastAsia="zh-CN"/>
                <w14:textFill>
                  <w14:solidFill>
                    <w14:schemeClr w14:val="tx1"/>
                  </w14:solidFill>
                </w14:textFill>
              </w:rPr>
              <w:t>无感支付功能改造</w:t>
            </w:r>
            <w:r>
              <w:rPr>
                <w:rFonts w:hint="eastAsia" w:ascii="宋体" w:hAnsi="宋体" w:cs="宋体"/>
                <w:sz w:val="24"/>
                <w:szCs w:val="24"/>
                <w:lang w:eastAsia="zh-CN"/>
              </w:rPr>
              <w:t>对接服务</w:t>
            </w:r>
          </w:p>
        </w:tc>
        <w:tc>
          <w:tcPr>
            <w:tcW w:w="715"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207"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6294"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互联网医院</w:t>
            </w:r>
            <w:r>
              <w:rPr>
                <w:rFonts w:hint="eastAsia" w:ascii="宋体" w:hAnsi="宋体" w:eastAsia="宋体" w:cs="宋体"/>
                <w:color w:val="000000" w:themeColor="text1"/>
                <w:spacing w:val="0"/>
                <w:w w:val="100"/>
                <w:sz w:val="24"/>
                <w:szCs w:val="24"/>
                <w:lang w:val="en-US" w:eastAsia="zh-CN"/>
                <w14:textFill>
                  <w14:solidFill>
                    <w14:schemeClr w14:val="tx1"/>
                  </w14:solidFill>
                </w14:textFill>
              </w:rPr>
              <w:t>无感支付功能改造</w:t>
            </w:r>
            <w:r>
              <w:rPr>
                <w:rFonts w:hint="eastAsia" w:ascii="宋体" w:hAnsi="宋体" w:cs="宋体"/>
                <w:sz w:val="24"/>
                <w:szCs w:val="24"/>
                <w:lang w:eastAsia="zh-CN"/>
              </w:rPr>
              <w:t>对接服务</w:t>
            </w:r>
          </w:p>
        </w:tc>
        <w:tc>
          <w:tcPr>
            <w:tcW w:w="715"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207" w:type="dxa"/>
          </w:tcPr>
          <w:p>
            <w:pPr>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项</w:t>
            </w:r>
          </w:p>
        </w:tc>
      </w:tr>
    </w:tbl>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r>
        <w:rPr>
          <w:rFonts w:hint="eastAsia" w:ascii="宋体" w:hAnsi="宋体" w:cs="宋体"/>
          <w:b/>
          <w:bCs/>
          <w:color w:val="000000" w:themeColor="text1"/>
          <w:kern w:val="2"/>
          <w:sz w:val="24"/>
          <w:szCs w:val="24"/>
          <w:lang w:val="en-US" w:eastAsia="zh-CN" w:bidi="zh-CN"/>
          <w14:textFill>
            <w14:solidFill>
              <w14:schemeClr w14:val="tx1"/>
            </w14:solidFill>
          </w14:textFill>
        </w:rPr>
        <w:t>五</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、详细需求</w:t>
      </w:r>
      <w:bookmarkStart w:id="0" w:name="_4.1、医技预约平台功能"/>
      <w:bookmarkEnd w:id="0"/>
      <w:bookmarkStart w:id="1" w:name="_3.1.1、医技预约平台功能"/>
      <w:bookmarkEnd w:id="1"/>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r>
        <w:rPr>
          <w:rFonts w:hint="eastAsia" w:ascii="宋体" w:hAnsi="宋体" w:cs="宋体"/>
          <w:b/>
          <w:bCs/>
          <w:color w:val="000000" w:themeColor="text1"/>
          <w:kern w:val="2"/>
          <w:sz w:val="24"/>
          <w:szCs w:val="24"/>
          <w:lang w:val="en-US" w:eastAsia="zh-CN" w:bidi="zh-CN"/>
          <w14:textFill>
            <w14:solidFill>
              <w14:schemeClr w14:val="tx1"/>
            </w14:solidFill>
          </w14:textFill>
        </w:rPr>
        <w:t>5</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.1 HIS系统</w:t>
      </w:r>
      <w:r>
        <w:rPr>
          <w:rFonts w:hint="eastAsia" w:ascii="宋体" w:hAnsi="宋体" w:eastAsia="宋体" w:cs="宋体"/>
          <w:b/>
          <w:bCs/>
          <w:color w:val="000000" w:themeColor="text1"/>
          <w:spacing w:val="0"/>
          <w:w w:val="100"/>
          <w:sz w:val="24"/>
          <w:szCs w:val="24"/>
          <w:lang w:val="en-US" w:eastAsia="zh-CN" w:bidi="zh-CN"/>
          <w14:textFill>
            <w14:solidFill>
              <w14:schemeClr w14:val="tx1"/>
            </w14:solidFill>
          </w14:textFill>
        </w:rPr>
        <w:t>无感支付功能改造</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服务</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r>
        <w:rPr>
          <w:rFonts w:hint="eastAsia" w:ascii="宋体" w:hAnsi="宋体" w:cs="宋体"/>
          <w:b/>
          <w:bCs/>
          <w:color w:val="000000" w:themeColor="text1"/>
          <w:kern w:val="2"/>
          <w:sz w:val="24"/>
          <w:szCs w:val="24"/>
          <w:lang w:val="en-US" w:eastAsia="zh-CN" w:bidi="zh-CN"/>
          <w14:textFill>
            <w14:solidFill>
              <w14:schemeClr w14:val="tx1"/>
            </w14:solidFill>
          </w14:textFill>
        </w:rPr>
        <w:t>5</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 xml:space="preserve">.1.1 </w:t>
      </w:r>
      <w:r>
        <w:rPr>
          <w:rFonts w:hint="eastAsia" w:ascii="宋体" w:hAnsi="宋体" w:cs="宋体"/>
          <w:b/>
          <w:bCs/>
          <w:color w:val="000000" w:themeColor="text1"/>
          <w:kern w:val="2"/>
          <w:sz w:val="24"/>
          <w:szCs w:val="24"/>
          <w:lang w:val="en-US" w:eastAsia="zh-CN" w:bidi="zh-CN"/>
          <w14:textFill>
            <w14:solidFill>
              <w14:schemeClr w14:val="tx1"/>
            </w14:solidFill>
          </w14:textFill>
        </w:rPr>
        <w:t>按</w:t>
      </w:r>
      <w:r>
        <w:rPr>
          <w:rFonts w:hint="eastAsia" w:ascii="宋体" w:hAnsi="宋体" w:eastAsia="宋体" w:cs="宋体"/>
          <w:b/>
          <w:bCs/>
          <w:color w:val="000000" w:themeColor="text1"/>
          <w:spacing w:val="0"/>
          <w:w w:val="100"/>
          <w:sz w:val="24"/>
          <w:szCs w:val="24"/>
          <w:lang w:val="en-US" w:eastAsia="zh-CN" w:bidi="zh-CN"/>
          <w14:textFill>
            <w14:solidFill>
              <w14:schemeClr w14:val="tx1"/>
            </w14:solidFill>
          </w14:textFill>
        </w:rPr>
        <w:t>广州信用就医</w:t>
      </w:r>
      <w:r>
        <w:rPr>
          <w:rFonts w:hint="eastAsia" w:ascii="宋体" w:hAnsi="宋体" w:cs="宋体"/>
          <w:b/>
          <w:bCs/>
          <w:color w:val="000000" w:themeColor="text1"/>
          <w:sz w:val="24"/>
          <w:lang w:bidi="zh-CN"/>
          <w14:textFill>
            <w14:solidFill>
              <w14:schemeClr w14:val="tx1"/>
            </w14:solidFill>
          </w14:textFill>
        </w:rPr>
        <w:t>平台</w:t>
      </w:r>
      <w:r>
        <w:rPr>
          <w:rFonts w:hint="eastAsia" w:ascii="宋体" w:hAnsi="宋体" w:cs="宋体"/>
          <w:b/>
          <w:bCs/>
          <w:color w:val="000000" w:themeColor="text1"/>
          <w:sz w:val="24"/>
          <w:lang w:val="en-US" w:eastAsia="zh-CN" w:bidi="zh-CN"/>
          <w14:textFill>
            <w14:solidFill>
              <w14:schemeClr w14:val="tx1"/>
            </w14:solidFill>
          </w14:textFill>
        </w:rPr>
        <w:t>所</w:t>
      </w:r>
      <w:r>
        <w:rPr>
          <w:rFonts w:hint="eastAsia" w:ascii="宋体" w:hAnsi="宋体" w:cs="宋体"/>
          <w:b/>
          <w:bCs/>
          <w:color w:val="000000" w:themeColor="text1"/>
          <w:sz w:val="24"/>
          <w:lang w:bidi="zh-CN"/>
          <w14:textFill>
            <w14:solidFill>
              <w14:schemeClr w14:val="tx1"/>
            </w14:solidFill>
          </w14:textFill>
        </w:rPr>
        <w:t>提供</w:t>
      </w:r>
      <w:r>
        <w:rPr>
          <w:rFonts w:hint="eastAsia" w:ascii="宋体" w:hAnsi="宋体" w:cs="宋体"/>
          <w:b/>
          <w:bCs/>
          <w:color w:val="000000" w:themeColor="text1"/>
          <w:sz w:val="24"/>
          <w:lang w:val="en-US" w:eastAsia="zh-CN" w:bidi="zh-CN"/>
          <w14:textFill>
            <w14:solidFill>
              <w14:schemeClr w14:val="tx1"/>
            </w14:solidFill>
          </w14:textFill>
        </w:rPr>
        <w:t>的标准</w:t>
      </w:r>
      <w:r>
        <w:rPr>
          <w:rFonts w:hint="eastAsia" w:ascii="宋体" w:hAnsi="宋体" w:cs="宋体"/>
          <w:b/>
          <w:bCs/>
          <w:color w:val="000000" w:themeColor="text1"/>
          <w:sz w:val="24"/>
          <w:lang w:bidi="zh-CN"/>
          <w14:textFill>
            <w14:solidFill>
              <w14:schemeClr w14:val="tx1"/>
            </w14:solidFill>
          </w14:textFill>
        </w:rPr>
        <w:t>接口</w:t>
      </w:r>
      <w:r>
        <w:rPr>
          <w:rFonts w:hint="eastAsia" w:ascii="宋体" w:hAnsi="宋体" w:cs="宋体"/>
          <w:b/>
          <w:bCs/>
          <w:color w:val="000000" w:themeColor="text1"/>
          <w:sz w:val="24"/>
          <w:lang w:val="en-US" w:eastAsia="zh-CN" w:bidi="zh-CN"/>
          <w14:textFill>
            <w14:solidFill>
              <w14:schemeClr w14:val="tx1"/>
            </w14:solidFill>
          </w14:textFill>
        </w:rPr>
        <w:t>改造</w:t>
      </w:r>
    </w:p>
    <w:p>
      <w:pPr>
        <w:spacing w:line="360" w:lineRule="auto"/>
        <w:ind w:left="360" w:firstLine="480" w:firstLineChars="200"/>
        <w:rPr>
          <w:rFonts w:hint="eastAsia" w:ascii="宋体" w:hAnsi="宋体" w:cs="宋体"/>
          <w:color w:val="000000" w:themeColor="text1"/>
          <w:sz w:val="24"/>
          <w:szCs w:val="24"/>
          <w:lang w:bidi="zh-CN"/>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zh-CN"/>
          <w14:textFill>
            <w14:solidFill>
              <w14:schemeClr w14:val="tx1"/>
            </w14:solidFill>
          </w14:textFill>
        </w:rPr>
        <w:t>需求类型：</w:t>
      </w:r>
      <w:r>
        <w:rPr>
          <w:rFonts w:hint="eastAsia" w:ascii="宋体" w:hAnsi="宋体" w:cs="宋体"/>
          <w:color w:val="000000" w:themeColor="text1"/>
          <w:sz w:val="24"/>
          <w:szCs w:val="24"/>
          <w:lang w:bidi="zh-CN"/>
          <w14:textFill>
            <w14:solidFill>
              <w14:schemeClr w14:val="tx1"/>
            </w14:solidFill>
          </w14:textFill>
        </w:rPr>
        <w:t>对现有的支付流程进行改造，结算部分提前到医生开单后。医生完成处方开具后，点击确认保存医嘱，HIS系统自动识别本次就医是否采用无感支付，如是则直接上传费用明细，即可费用后台结算。无需患者前往窗口或公众号等进行缴费，HIS后台结算成功推送消息给患者，患者会收到相关就诊指引，即可前往治疗或拿药。</w:t>
      </w:r>
    </w:p>
    <w:p>
      <w:pPr>
        <w:pageBreakBefore w:val="0"/>
        <w:widowControl w:val="0"/>
        <w:numPr>
          <w:ilvl w:val="0"/>
          <w:numId w:val="0"/>
        </w:numPr>
        <w:kinsoku/>
        <w:wordWrap/>
        <w:overflowPunct/>
        <w:topLinePunct w:val="0"/>
        <w:autoSpaceDE/>
        <w:autoSpaceDN/>
        <w:bidi w:val="0"/>
        <w:adjustRightInd/>
        <w:snapToGrid/>
        <w:spacing w:line="360" w:lineRule="auto"/>
        <w:ind w:left="360" w:firstLine="480" w:firstLineChars="200"/>
        <w:textAlignment w:val="auto"/>
        <w:rPr>
          <w:rFonts w:hint="eastAsia" w:ascii="宋体" w:hAnsi="宋体" w:eastAsia="宋体" w:cs="宋体"/>
          <w:b w:val="0"/>
          <w:bCs w:val="0"/>
          <w:color w:val="000000" w:themeColor="text1"/>
          <w:kern w:val="2"/>
          <w:sz w:val="24"/>
          <w:szCs w:val="24"/>
          <w:lang w:val="en-US" w:eastAsia="zh-CN" w:bidi="zh-CN"/>
          <w14:textFill>
            <w14:solidFill>
              <w14:schemeClr w14:val="tx1"/>
            </w14:solidFill>
          </w14:textFill>
        </w:rPr>
      </w:pPr>
    </w:p>
    <w:p>
      <w:pPr>
        <w:pStyle w:val="7"/>
        <w:ind w:firstLine="562" w:firstLineChars="200"/>
        <w:rPr>
          <w:rFonts w:asciiTheme="minorEastAsia" w:hAnsiTheme="minorEastAsia"/>
        </w:rPr>
      </w:pPr>
      <w:r>
        <w:rPr>
          <w:rFonts w:hint="eastAsia" w:asciiTheme="minorEastAsia" w:hAnsiTheme="minorEastAsia"/>
        </w:rPr>
        <w:t>业务功能需求清单</w:t>
      </w:r>
    </w:p>
    <w:tbl>
      <w:tblPr>
        <w:tblStyle w:val="24"/>
        <w:tblW w:w="909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841"/>
        <w:gridCol w:w="2124"/>
        <w:gridCol w:w="3870"/>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Align w:val="center"/>
          </w:tcPr>
          <w:p>
            <w:pPr>
              <w:spacing w:line="300" w:lineRule="auto"/>
              <w:jc w:val="center"/>
              <w:rPr>
                <w:rFonts w:asciiTheme="minorEastAsia" w:hAnsiTheme="minorEastAsia"/>
                <w:b/>
                <w:szCs w:val="21"/>
              </w:rPr>
            </w:pPr>
            <w:r>
              <w:rPr>
                <w:rFonts w:hint="eastAsia" w:asciiTheme="minorEastAsia" w:hAnsiTheme="minorEastAsia"/>
                <w:b/>
                <w:szCs w:val="21"/>
              </w:rPr>
              <w:t>序号</w:t>
            </w:r>
          </w:p>
        </w:tc>
        <w:tc>
          <w:tcPr>
            <w:tcW w:w="841" w:type="dxa"/>
            <w:vAlign w:val="center"/>
          </w:tcPr>
          <w:p>
            <w:pPr>
              <w:spacing w:line="300" w:lineRule="auto"/>
              <w:jc w:val="center"/>
              <w:rPr>
                <w:rFonts w:asciiTheme="minorEastAsia" w:hAnsiTheme="minorEastAsia"/>
                <w:b/>
                <w:szCs w:val="21"/>
              </w:rPr>
            </w:pPr>
            <w:r>
              <w:rPr>
                <w:rFonts w:hint="eastAsia" w:asciiTheme="minorEastAsia" w:hAnsiTheme="minorEastAsia"/>
                <w:b/>
                <w:szCs w:val="21"/>
              </w:rPr>
              <w:t>模块</w:t>
            </w:r>
          </w:p>
        </w:tc>
        <w:tc>
          <w:tcPr>
            <w:tcW w:w="2124" w:type="dxa"/>
            <w:vAlign w:val="center"/>
          </w:tcPr>
          <w:p>
            <w:pPr>
              <w:spacing w:line="300" w:lineRule="auto"/>
              <w:jc w:val="center"/>
              <w:rPr>
                <w:rFonts w:asciiTheme="minorEastAsia" w:hAnsiTheme="minorEastAsia"/>
                <w:b/>
                <w:szCs w:val="21"/>
              </w:rPr>
            </w:pPr>
            <w:r>
              <w:rPr>
                <w:rFonts w:asciiTheme="minorEastAsia" w:hAnsiTheme="minorEastAsia"/>
                <w:b/>
                <w:szCs w:val="21"/>
              </w:rPr>
              <w:t>功能</w:t>
            </w:r>
          </w:p>
        </w:tc>
        <w:tc>
          <w:tcPr>
            <w:tcW w:w="3870" w:type="dxa"/>
            <w:vAlign w:val="center"/>
          </w:tcPr>
          <w:p>
            <w:pPr>
              <w:spacing w:line="300" w:lineRule="auto"/>
              <w:jc w:val="center"/>
              <w:rPr>
                <w:rFonts w:asciiTheme="minorEastAsia" w:hAnsiTheme="minorEastAsia"/>
                <w:b/>
                <w:szCs w:val="21"/>
              </w:rPr>
            </w:pPr>
            <w:r>
              <w:rPr>
                <w:rFonts w:hint="eastAsia" w:asciiTheme="minorEastAsia" w:hAnsiTheme="minorEastAsia"/>
                <w:b/>
                <w:szCs w:val="21"/>
              </w:rPr>
              <w:t>(</w:t>
            </w:r>
            <w:r>
              <w:rPr>
                <w:rFonts w:asciiTheme="minorEastAsia" w:hAnsiTheme="minorEastAsia"/>
                <w:b/>
                <w:szCs w:val="21"/>
              </w:rPr>
              <w:t>子)</w:t>
            </w:r>
            <w:r>
              <w:rPr>
                <w:rFonts w:hint="eastAsia" w:asciiTheme="minorEastAsia" w:hAnsiTheme="minorEastAsia"/>
                <w:b/>
                <w:szCs w:val="21"/>
              </w:rPr>
              <w:t>功能要求</w:t>
            </w:r>
          </w:p>
        </w:tc>
        <w:tc>
          <w:tcPr>
            <w:tcW w:w="1535" w:type="dxa"/>
            <w:vAlign w:val="center"/>
          </w:tcPr>
          <w:p>
            <w:pPr>
              <w:spacing w:line="30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sz w:val="18"/>
                <w:szCs w:val="18"/>
              </w:rPr>
              <w:t>1</w:t>
            </w: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sz w:val="18"/>
                <w:szCs w:val="18"/>
              </w:rPr>
              <w:t>医保就医信用无感支付</w:t>
            </w: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签名算法及服务</w:t>
            </w:r>
          </w:p>
        </w:tc>
        <w:tc>
          <w:tcPr>
            <w:tcW w:w="3870" w:type="dxa"/>
          </w:tcPr>
          <w:p>
            <w:pPr>
              <w:adjustRightInd w:val="0"/>
              <w:snapToGrid w:val="0"/>
              <w:jc w:val="left"/>
              <w:rPr>
                <w:rFonts w:asciiTheme="minorEastAsia" w:hAnsiTheme="minorEastAsia"/>
                <w:sz w:val="18"/>
                <w:szCs w:val="21"/>
                <w:highlight w:val="green"/>
                <w:lang w:val="zh-CN"/>
              </w:rPr>
            </w:pPr>
            <w:r>
              <w:rPr>
                <w:rFonts w:hint="eastAsia" w:ascii="仿宋_GB2312" w:hAnsi="仿宋_GB2312" w:eastAsia="仿宋_GB2312" w:cs="仿宋_GB2312"/>
                <w:color w:val="000000"/>
                <w:sz w:val="18"/>
                <w:szCs w:val="18"/>
              </w:rPr>
              <w:t>签名算法（SM3）改造</w:t>
            </w:r>
          </w:p>
        </w:tc>
        <w:tc>
          <w:tcPr>
            <w:tcW w:w="1535" w:type="dxa"/>
            <w:vMerge w:val="restart"/>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sz w:val="18"/>
                <w:szCs w:val="18"/>
              </w:rPr>
              <w:t>医保就医信用无感支付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加密算法及服务</w:t>
            </w:r>
          </w:p>
        </w:tc>
        <w:tc>
          <w:tcPr>
            <w:tcW w:w="3870" w:type="dxa"/>
          </w:tcPr>
          <w:p>
            <w:pPr>
              <w:adjustRightInd w:val="0"/>
              <w:snapToGrid w:val="0"/>
              <w:jc w:val="left"/>
              <w:rPr>
                <w:rFonts w:asciiTheme="minorEastAsia" w:hAnsiTheme="minorEastAsia"/>
                <w:sz w:val="18"/>
                <w:szCs w:val="21"/>
                <w:highlight w:val="green"/>
              </w:rPr>
            </w:pPr>
            <w:r>
              <w:rPr>
                <w:rFonts w:hint="eastAsia" w:ascii="仿宋_GB2312" w:hAnsi="仿宋_GB2312" w:eastAsia="仿宋_GB2312" w:cs="仿宋_GB2312"/>
                <w:color w:val="000000"/>
                <w:sz w:val="18"/>
                <w:szCs w:val="18"/>
              </w:rPr>
              <w:t>加密算法（SM4）改造</w:t>
            </w:r>
          </w:p>
        </w:tc>
        <w:tc>
          <w:tcPr>
            <w:tcW w:w="1535" w:type="dxa"/>
            <w:vMerge w:val="continue"/>
            <w:vAlign w:val="center"/>
          </w:tcPr>
          <w:p>
            <w:pPr>
              <w:adjustRightInd w:val="0"/>
              <w:snapToGrid w:val="0"/>
              <w:jc w:val="center"/>
              <w:rPr>
                <w:rFonts w:asciiTheme="minorEastAsia" w:hAnsiTheme="minorEastAsia"/>
                <w:szCs w:val="21"/>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接口调用方式实现(HTTPS+POST、JSON</w:t>
            </w:r>
            <w:r>
              <w:rPr>
                <w:rFonts w:hint="eastAsia" w:ascii="仿宋_GB2312" w:hAnsi="仿宋_GB2312" w:eastAsia="仿宋_GB2312" w:cs="仿宋_GB2312"/>
                <w:color w:val="222222"/>
                <w:sz w:val="18"/>
                <w:szCs w:val="18"/>
              </w:rPr>
              <w:t>、</w:t>
            </w:r>
            <w:r>
              <w:rPr>
                <w:rFonts w:hint="eastAsia" w:ascii="仿宋_GB2312" w:hAnsi="仿宋_GB2312" w:eastAsia="仿宋_GB2312" w:cs="仿宋_GB2312"/>
                <w:color w:val="000000"/>
                <w:sz w:val="18"/>
                <w:szCs w:val="18"/>
              </w:rPr>
              <w:t>公共请求报文、公共响应报文)</w:t>
            </w:r>
          </w:p>
        </w:tc>
        <w:tc>
          <w:tcPr>
            <w:tcW w:w="3870" w:type="dxa"/>
          </w:tcPr>
          <w:p>
            <w:pPr>
              <w:adjustRightInd w:val="0"/>
              <w:snapToGrid w:val="0"/>
              <w:jc w:val="left"/>
              <w:rPr>
                <w:rFonts w:asciiTheme="minorEastAsia" w:hAnsiTheme="minorEastAsia"/>
                <w:sz w:val="18"/>
                <w:szCs w:val="21"/>
                <w:highlight w:val="green"/>
              </w:rPr>
            </w:pPr>
            <w:r>
              <w:rPr>
                <w:rFonts w:hint="eastAsia" w:ascii="仿宋_GB2312" w:hAnsi="仿宋_GB2312" w:eastAsia="仿宋_GB2312" w:cs="仿宋_GB2312"/>
                <w:color w:val="000000"/>
                <w:sz w:val="18"/>
                <w:szCs w:val="18"/>
              </w:rPr>
              <w:t>接口调用方式实现(HTTPS+POST、JSON</w:t>
            </w:r>
            <w:r>
              <w:rPr>
                <w:rFonts w:hint="eastAsia" w:ascii="仿宋_GB2312" w:hAnsi="仿宋_GB2312" w:eastAsia="仿宋_GB2312" w:cs="仿宋_GB2312"/>
                <w:color w:val="222222"/>
                <w:sz w:val="18"/>
                <w:szCs w:val="18"/>
              </w:rPr>
              <w:t>、</w:t>
            </w:r>
            <w:r>
              <w:rPr>
                <w:rFonts w:hint="eastAsia" w:ascii="仿宋_GB2312" w:hAnsi="仿宋_GB2312" w:eastAsia="仿宋_GB2312" w:cs="仿宋_GB2312"/>
                <w:color w:val="000000"/>
                <w:sz w:val="18"/>
                <w:szCs w:val="18"/>
              </w:rPr>
              <w:t>公共请求报文、公共响应报文</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rPr>
            </w:pPr>
            <w:r>
              <w:rPr>
                <w:rFonts w:hint="eastAsia" w:ascii="仿宋_GB2312" w:hAnsi="仿宋_GB2312" w:eastAsia="仿宋_GB2312" w:cs="仿宋_GB2312"/>
                <w:color w:val="000000"/>
                <w:sz w:val="18"/>
                <w:szCs w:val="18"/>
              </w:rPr>
              <w:t>医保字典</w:t>
            </w:r>
          </w:p>
        </w:tc>
        <w:tc>
          <w:tcPr>
            <w:tcW w:w="3870" w:type="dxa"/>
          </w:tcPr>
          <w:p>
            <w:pPr>
              <w:adjustRightInd w:val="0"/>
              <w:snapToGrid w:val="0"/>
              <w:jc w:val="left"/>
              <w:rPr>
                <w:rFonts w:asciiTheme="minorEastAsia" w:hAnsiTheme="minorEastAsia"/>
                <w:bCs/>
                <w:kern w:val="44"/>
                <w:sz w:val="18"/>
                <w:szCs w:val="21"/>
                <w:highlight w:val="green"/>
              </w:rPr>
            </w:pPr>
            <w:r>
              <w:rPr>
                <w:rFonts w:hint="eastAsia" w:ascii="仿宋_GB2312" w:hAnsi="仿宋_GB2312" w:eastAsia="仿宋_GB2312" w:cs="仿宋_GB2312"/>
                <w:color w:val="000000"/>
                <w:sz w:val="18"/>
                <w:szCs w:val="18"/>
              </w:rPr>
              <w:t>医保相关字典导入以及维护</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签约查询</w:t>
            </w:r>
          </w:p>
        </w:tc>
        <w:tc>
          <w:tcPr>
            <w:tcW w:w="3870" w:type="dxa"/>
          </w:tcPr>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1.广州医保患者签约查询（transCode：HOS00001）</w:t>
            </w:r>
          </w:p>
          <w:p>
            <w:pPr>
              <w:adjustRightInd w:val="0"/>
              <w:snapToGrid w:val="0"/>
              <w:jc w:val="left"/>
              <w:rPr>
                <w:rFonts w:asciiTheme="minorEastAsia" w:hAnsiTheme="minorEastAsia"/>
                <w:bCs/>
                <w:kern w:val="44"/>
                <w:sz w:val="18"/>
                <w:szCs w:val="21"/>
                <w:highlight w:val="green"/>
              </w:rPr>
            </w:pPr>
            <w:r>
              <w:rPr>
                <w:rFonts w:hint="eastAsia" w:ascii="仿宋_GB2312" w:hAnsi="仿宋_GB2312" w:eastAsia="仿宋_GB2312" w:cs="仿宋_GB2312"/>
                <w:color w:val="000000"/>
                <w:sz w:val="18"/>
                <w:szCs w:val="18"/>
              </w:rPr>
              <w:t>2.市直医保患者签约查询（transCode：HOS00001）</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无感支付</w:t>
            </w:r>
          </w:p>
        </w:tc>
        <w:tc>
          <w:tcPr>
            <w:tcW w:w="3870" w:type="dxa"/>
          </w:tcPr>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1.广州医保门诊无感支付（transCode：HOS00003）</w:t>
            </w:r>
          </w:p>
          <w:p>
            <w:pPr>
              <w:adjustRightInd w:val="0"/>
              <w:snapToGrid w:val="0"/>
              <w:jc w:val="left"/>
              <w:rPr>
                <w:rFonts w:asciiTheme="minorEastAsia" w:hAnsiTheme="minorEastAsia"/>
                <w:bCs/>
                <w:kern w:val="44"/>
                <w:sz w:val="18"/>
                <w:szCs w:val="21"/>
                <w:highlight w:val="green"/>
              </w:rPr>
            </w:pPr>
            <w:r>
              <w:rPr>
                <w:rFonts w:hint="eastAsia" w:ascii="仿宋_GB2312" w:hAnsi="仿宋_GB2312" w:eastAsia="仿宋_GB2312" w:cs="仿宋_GB2312"/>
                <w:color w:val="000000"/>
                <w:sz w:val="18"/>
                <w:szCs w:val="18"/>
              </w:rPr>
              <w:t>2.市直医保门诊无感支付（transCode：HOS00003）</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 w:val="18"/>
                <w:szCs w:val="21"/>
                <w:highlight w:val="green"/>
              </w:rPr>
            </w:pPr>
            <w:r>
              <w:rPr>
                <w:rFonts w:hint="eastAsia" w:ascii="仿宋_GB2312" w:hAnsi="仿宋_GB2312" w:eastAsia="仿宋_GB2312" w:cs="仿宋_GB2312"/>
                <w:color w:val="000000"/>
                <w:sz w:val="18"/>
                <w:szCs w:val="18"/>
              </w:rPr>
              <w:t>退费</w:t>
            </w:r>
          </w:p>
        </w:tc>
        <w:tc>
          <w:tcPr>
            <w:tcW w:w="3870" w:type="dxa"/>
          </w:tcPr>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1.门诊退费（transCode：HOS00004）</w:t>
            </w:r>
          </w:p>
          <w:p>
            <w:pPr>
              <w:adjustRightInd w:val="0"/>
              <w:snapToGrid w:val="0"/>
              <w:jc w:val="left"/>
              <w:rPr>
                <w:rFonts w:asciiTheme="minorEastAsia" w:hAnsiTheme="minorEastAsia"/>
                <w:bCs/>
                <w:kern w:val="44"/>
                <w:sz w:val="18"/>
                <w:szCs w:val="21"/>
                <w:highlight w:val="green"/>
              </w:rPr>
            </w:pPr>
            <w:r>
              <w:rPr>
                <w:rFonts w:hint="eastAsia" w:ascii="仿宋_GB2312" w:hAnsi="仿宋_GB2312" w:eastAsia="仿宋_GB2312" w:cs="仿宋_GB2312"/>
                <w:color w:val="000000"/>
                <w:sz w:val="18"/>
                <w:szCs w:val="18"/>
              </w:rPr>
              <w:t>2.住院退费（transCode：HOS00004）</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交易状态查询</w:t>
            </w:r>
          </w:p>
        </w:tc>
        <w:tc>
          <w:tcPr>
            <w:tcW w:w="3870" w:type="dxa"/>
          </w:tcPr>
          <w:p>
            <w:pPr>
              <w:adjustRightInd w:val="0"/>
              <w:snapToGrid w:val="0"/>
              <w:jc w:val="left"/>
              <w:rPr>
                <w:rFonts w:asciiTheme="minorEastAsia" w:hAnsiTheme="minorEastAsia"/>
                <w:szCs w:val="21"/>
                <w:highlight w:val="green"/>
                <w:lang w:val="zh-CN"/>
              </w:rPr>
            </w:pPr>
            <w:r>
              <w:rPr>
                <w:rFonts w:hint="eastAsia" w:ascii="仿宋_GB2312" w:hAnsi="仿宋_GB2312" w:eastAsia="仿宋_GB2312" w:cs="仿宋_GB2312"/>
                <w:color w:val="000000"/>
                <w:sz w:val="18"/>
                <w:szCs w:val="18"/>
              </w:rPr>
              <w:t>门诊结算成功交易状态查（transCode：HOS00012）</w:t>
            </w: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对账单查询</w:t>
            </w:r>
          </w:p>
        </w:tc>
        <w:tc>
          <w:tcPr>
            <w:tcW w:w="3870" w:type="dxa"/>
          </w:tcPr>
          <w:p>
            <w:pPr>
              <w:adjustRightInd w:val="0"/>
              <w:snapToGrid w:val="0"/>
              <w:jc w:val="left"/>
              <w:rPr>
                <w:rFonts w:asciiTheme="minorEastAsia" w:hAnsiTheme="minorEastAsia"/>
                <w:bCs/>
                <w:kern w:val="44"/>
                <w:szCs w:val="21"/>
                <w:highlight w:val="green"/>
              </w:rPr>
            </w:pPr>
            <w:r>
              <w:rPr>
                <w:rFonts w:hint="eastAsia" w:ascii="仿宋_GB2312" w:hAnsi="仿宋_GB2312" w:eastAsia="仿宋_GB2312" w:cs="仿宋_GB2312"/>
                <w:sz w:val="18"/>
                <w:szCs w:val="18"/>
              </w:rPr>
              <w:t>对账单查询（transCode：HOS00013）</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出院结算</w:t>
            </w:r>
          </w:p>
        </w:tc>
        <w:tc>
          <w:tcPr>
            <w:tcW w:w="3870" w:type="dxa"/>
            <w:vMerge w:val="restart"/>
            <w:vAlign w:val="center"/>
          </w:tcPr>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1.押金结算无感支付（transCode：HOS00003）</w:t>
            </w:r>
          </w:p>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2.住院结算无感支付（transCode：HOS00003）</w:t>
            </w:r>
          </w:p>
          <w:p>
            <w:pPr>
              <w:adjustRightInd w:val="0"/>
              <w:snapToGrid w:val="0"/>
              <w:jc w:val="left"/>
              <w:rPr>
                <w:rFonts w:asciiTheme="minorEastAsia" w:hAnsiTheme="minorEastAsia"/>
                <w:bCs/>
                <w:kern w:val="44"/>
                <w:szCs w:val="21"/>
                <w:highlight w:val="green"/>
              </w:rPr>
            </w:pPr>
            <w:r>
              <w:rPr>
                <w:rFonts w:hint="eastAsia" w:ascii="仿宋_GB2312" w:hAnsi="仿宋_GB2312" w:eastAsia="仿宋_GB2312" w:cs="仿宋_GB2312"/>
                <w:color w:val="000000"/>
                <w:sz w:val="18"/>
                <w:szCs w:val="18"/>
              </w:rPr>
              <w:t>3.结算成功交易状态查询（transCode：HOS00012）</w:t>
            </w:r>
          </w:p>
        </w:tc>
        <w:tc>
          <w:tcPr>
            <w:tcW w:w="1535" w:type="dxa"/>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出院结算结果查询</w:t>
            </w:r>
          </w:p>
        </w:tc>
        <w:tc>
          <w:tcPr>
            <w:tcW w:w="3870" w:type="dxa"/>
            <w:vMerge w:val="continue"/>
          </w:tcPr>
          <w:p>
            <w:pPr>
              <w:adjustRightInd w:val="0"/>
              <w:snapToGrid w:val="0"/>
              <w:jc w:val="left"/>
              <w:rPr>
                <w:rFonts w:asciiTheme="minorEastAsia" w:hAnsiTheme="minorEastAsia"/>
                <w:bCs/>
                <w:kern w:val="44"/>
                <w:szCs w:val="21"/>
                <w:highlight w:val="green"/>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广州市医保：入院办理改</w:t>
            </w:r>
          </w:p>
        </w:tc>
        <w:tc>
          <w:tcPr>
            <w:tcW w:w="3870" w:type="dxa"/>
            <w:vMerge w:val="continue"/>
          </w:tcPr>
          <w:p>
            <w:pPr>
              <w:adjustRightInd w:val="0"/>
              <w:snapToGrid w:val="0"/>
              <w:jc w:val="left"/>
              <w:rPr>
                <w:rFonts w:cs="宋体" w:asciiTheme="minorEastAsia" w:hAnsiTheme="minorEastAsia"/>
                <w:bCs/>
                <w:kern w:val="0"/>
                <w:szCs w:val="21"/>
                <w:highlight w:val="green"/>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广州市医保：住院结算</w:t>
            </w:r>
          </w:p>
        </w:tc>
        <w:tc>
          <w:tcPr>
            <w:tcW w:w="3870" w:type="dxa"/>
            <w:vMerge w:val="continue"/>
          </w:tcPr>
          <w:p>
            <w:pPr>
              <w:adjustRightInd w:val="0"/>
              <w:snapToGrid w:val="0"/>
              <w:jc w:val="left"/>
              <w:rPr>
                <w:rFonts w:cs="宋体" w:asciiTheme="minorEastAsia" w:hAnsiTheme="minorEastAsia"/>
                <w:bCs/>
                <w:kern w:val="0"/>
                <w:szCs w:val="21"/>
                <w:highlight w:val="green"/>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 xml:space="preserve">广州市市直医保：移动支付或无感支付获取人员信息 </w:t>
            </w:r>
          </w:p>
        </w:tc>
        <w:tc>
          <w:tcPr>
            <w:tcW w:w="3870" w:type="dxa"/>
            <w:vMerge w:val="restart"/>
            <w:vAlign w:val="center"/>
          </w:tcPr>
          <w:p>
            <w:pPr>
              <w:adjustRightInd w:val="0"/>
              <w:snapToGrid w:val="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市直医保相关接口改造传无感支付</w:t>
            </w:r>
          </w:p>
          <w:p>
            <w:pPr>
              <w:adjustRightInd w:val="0"/>
              <w:snapToGrid w:val="0"/>
              <w:jc w:val="left"/>
              <w:rPr>
                <w:rFonts w:cs="宋体" w:asciiTheme="minorEastAsia" w:hAnsiTheme="minorEastAsia"/>
                <w:bCs/>
                <w:kern w:val="0"/>
                <w:szCs w:val="21"/>
                <w:highlight w:val="green"/>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highlight w:val="green"/>
              </w:rPr>
            </w:pPr>
            <w:r>
              <w:rPr>
                <w:rFonts w:hint="eastAsia" w:ascii="仿宋_GB2312" w:hAnsi="仿宋_GB2312" w:eastAsia="仿宋_GB2312" w:cs="仿宋_GB2312"/>
                <w:color w:val="000000"/>
                <w:sz w:val="18"/>
                <w:szCs w:val="18"/>
              </w:rPr>
              <w:t>广州市市直医保：门诊费用上传并结算</w:t>
            </w:r>
          </w:p>
        </w:tc>
        <w:tc>
          <w:tcPr>
            <w:tcW w:w="3870" w:type="dxa"/>
            <w:vMerge w:val="continue"/>
          </w:tcPr>
          <w:p>
            <w:pPr>
              <w:adjustRightInd w:val="0"/>
              <w:snapToGrid w:val="0"/>
              <w:jc w:val="left"/>
              <w:rPr>
                <w:rFonts w:cs="宋体" w:asciiTheme="minorEastAsia" w:hAnsiTheme="minorEastAsia"/>
                <w:bCs/>
                <w:kern w:val="0"/>
                <w:szCs w:val="21"/>
                <w:highlight w:val="green"/>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广州市市直医保：门特(门诊流程)费用上传并结算</w:t>
            </w:r>
          </w:p>
        </w:tc>
        <w:tc>
          <w:tcPr>
            <w:tcW w:w="3870" w:type="dxa"/>
            <w:vMerge w:val="continue"/>
          </w:tcPr>
          <w:p>
            <w:pPr>
              <w:adjustRightInd w:val="0"/>
              <w:snapToGrid w:val="0"/>
              <w:jc w:val="left"/>
              <w:rPr>
                <w:rFonts w:cs="宋体" w:asciiTheme="minorEastAsia" w:hAnsiTheme="minorEastAsia"/>
                <w:bCs/>
                <w:kern w:val="0"/>
                <w:szCs w:val="21"/>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广州市市直医保：门特(住院流程)出院结算</w:t>
            </w:r>
          </w:p>
        </w:tc>
        <w:tc>
          <w:tcPr>
            <w:tcW w:w="3870" w:type="dxa"/>
            <w:vMerge w:val="continue"/>
          </w:tcPr>
          <w:p>
            <w:pPr>
              <w:adjustRightInd w:val="0"/>
              <w:snapToGrid w:val="0"/>
              <w:jc w:val="left"/>
              <w:rPr>
                <w:rFonts w:cs="宋体" w:asciiTheme="minorEastAsia" w:hAnsiTheme="minorEastAsia"/>
                <w:bCs/>
                <w:kern w:val="0"/>
                <w:szCs w:val="21"/>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jc w:val="center"/>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广州市市直医保：门特(住院流程)取消出院结算</w:t>
            </w:r>
          </w:p>
        </w:tc>
        <w:tc>
          <w:tcPr>
            <w:tcW w:w="3870" w:type="dxa"/>
            <w:vMerge w:val="continue"/>
          </w:tcPr>
          <w:p>
            <w:pPr>
              <w:adjustRightInd w:val="0"/>
              <w:snapToGrid w:val="0"/>
              <w:jc w:val="left"/>
              <w:rPr>
                <w:rFonts w:cs="宋体" w:asciiTheme="minorEastAsia" w:hAnsiTheme="minorEastAsia"/>
                <w:bCs/>
                <w:kern w:val="0"/>
                <w:szCs w:val="21"/>
              </w:rPr>
            </w:pPr>
          </w:p>
        </w:tc>
        <w:tc>
          <w:tcPr>
            <w:tcW w:w="1535" w:type="dxa"/>
            <w:vMerge w:val="continue"/>
            <w:vAlign w:val="center"/>
          </w:tcPr>
          <w:p>
            <w:pPr>
              <w:adjustRightInd w:val="0"/>
              <w:snapToGrid w:val="0"/>
              <w:jc w:val="center"/>
              <w:rPr>
                <w:rFonts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 xml:space="preserve">广州市市直医保：出院结算 </w:t>
            </w:r>
          </w:p>
        </w:tc>
        <w:tc>
          <w:tcPr>
            <w:tcW w:w="3870" w:type="dxa"/>
            <w:vMerge w:val="continue"/>
          </w:tcPr>
          <w:p>
            <w:pPr>
              <w:adjustRightInd w:val="0"/>
              <w:snapToGrid w:val="0"/>
              <w:jc w:val="left"/>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广州市市直医保：取消出院结算</w:t>
            </w:r>
          </w:p>
        </w:tc>
        <w:tc>
          <w:tcPr>
            <w:tcW w:w="3870" w:type="dxa"/>
            <w:vMerge w:val="continue"/>
            <w:vAlign w:val="center"/>
          </w:tcPr>
          <w:p>
            <w:pPr>
              <w:adjustRightInd w:val="0"/>
              <w:snapToGrid w:val="0"/>
              <w:jc w:val="left"/>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系统需求调研</w:t>
            </w:r>
          </w:p>
        </w:tc>
        <w:tc>
          <w:tcPr>
            <w:tcW w:w="3870" w:type="dxa"/>
          </w:tcPr>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rPr>
              <w:t>系统需求调研</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系统分析设计</w:t>
            </w:r>
          </w:p>
        </w:tc>
        <w:tc>
          <w:tcPr>
            <w:tcW w:w="3870" w:type="dxa"/>
          </w:tcPr>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rPr>
              <w:t>系统分析设计</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系统内部测试、修改</w:t>
            </w:r>
          </w:p>
        </w:tc>
        <w:tc>
          <w:tcPr>
            <w:tcW w:w="3870" w:type="dxa"/>
          </w:tcPr>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rPr>
              <w:t>系统内部测试、修改</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系统上线、维护开发</w:t>
            </w:r>
          </w:p>
        </w:tc>
        <w:tc>
          <w:tcPr>
            <w:tcW w:w="3870" w:type="dxa"/>
          </w:tcPr>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rPr>
              <w:t>系统上线、维护开发</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无感支付接口联调</w:t>
            </w:r>
          </w:p>
        </w:tc>
        <w:tc>
          <w:tcPr>
            <w:tcW w:w="3870" w:type="dxa"/>
            <w:vMerge w:val="restart"/>
            <w:vAlign w:val="center"/>
          </w:tcPr>
          <w:p>
            <w:pPr>
              <w:tabs>
                <w:tab w:val="left" w:pos="843"/>
              </w:tabs>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lang w:bidi="ar"/>
              </w:rPr>
              <w:t>双方进行联调测试</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rPr>
              <w:t>his业务调用无感支付改造</w:t>
            </w:r>
          </w:p>
        </w:tc>
        <w:tc>
          <w:tcPr>
            <w:tcW w:w="3870" w:type="dxa"/>
            <w:vMerge w:val="continue"/>
          </w:tcPr>
          <w:p>
            <w:pPr>
              <w:adjustRightInd w:val="0"/>
              <w:snapToGrid w:val="0"/>
              <w:jc w:val="left"/>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2</w:t>
            </w: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业务讲解及培训</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信用就医业务流程讲解、实施经验介绍</w:t>
            </w:r>
          </w:p>
        </w:tc>
        <w:tc>
          <w:tcPr>
            <w:tcW w:w="3870" w:type="dxa"/>
            <w:vMerge w:val="restart"/>
            <w:vAlign w:val="center"/>
          </w:tcPr>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lang w:bidi="ar"/>
              </w:rPr>
              <w:t>根据业务需要和现实情况，通过现场或在线会议的形式开展对接。</w:t>
            </w:r>
          </w:p>
        </w:tc>
        <w:tc>
          <w:tcPr>
            <w:tcW w:w="1535" w:type="dxa"/>
            <w:vMerge w:val="restart"/>
            <w:vAlign w:val="center"/>
          </w:tcPr>
          <w:p>
            <w:pPr>
              <w:adjustRightInd w:val="0"/>
              <w:snapToGrid w:val="0"/>
              <w:rPr>
                <w:rFonts w:asciiTheme="minorEastAsia" w:hAnsiTheme="minorEastAsia"/>
                <w:szCs w:val="21"/>
              </w:rPr>
            </w:pPr>
            <w:r>
              <w:rPr>
                <w:rFonts w:hint="eastAsia" w:ascii="仿宋_GB2312" w:hAnsi="仿宋_GB2312" w:eastAsia="仿宋_GB2312" w:cs="仿宋_GB2312"/>
                <w:color w:val="000000"/>
                <w:sz w:val="18"/>
                <w:szCs w:val="18"/>
                <w:lang w:bidi="ar"/>
              </w:rPr>
              <w:t>信用就医平台功能对接及外延服务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接口文档讲解</w:t>
            </w:r>
          </w:p>
        </w:tc>
        <w:tc>
          <w:tcPr>
            <w:tcW w:w="3870" w:type="dxa"/>
            <w:vMerge w:val="continue"/>
            <w:vAlign w:val="center"/>
          </w:tcPr>
          <w:p>
            <w:pPr>
              <w:adjustRightInd w:val="0"/>
              <w:snapToGrid w:val="0"/>
              <w:jc w:val="left"/>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接口业务逻辑介绍</w:t>
            </w:r>
          </w:p>
        </w:tc>
        <w:tc>
          <w:tcPr>
            <w:tcW w:w="3870" w:type="dxa"/>
            <w:vMerge w:val="continue"/>
            <w:vAlign w:val="center"/>
          </w:tcPr>
          <w:p>
            <w:pPr>
              <w:adjustRightInd w:val="0"/>
              <w:snapToGrid w:val="0"/>
              <w:jc w:val="left"/>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商户入网</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信用就医商户开立指引</w:t>
            </w:r>
          </w:p>
        </w:tc>
        <w:tc>
          <w:tcPr>
            <w:tcW w:w="3870" w:type="dxa"/>
            <w:vMerge w:val="restart"/>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1.由接入方向指定的服务邮箱发送测试环境对接申请，运营方在完成系统参数配置后下发相关测试参数。</w:t>
            </w:r>
          </w:p>
          <w:p>
            <w:pPr>
              <w:adjustRightInd w:val="0"/>
              <w:snapToGrid w:val="0"/>
              <w:jc w:val="left"/>
              <w:rPr>
                <w:rFonts w:asciiTheme="minorEastAsia" w:hAnsiTheme="minorEastAsia"/>
                <w:szCs w:val="21"/>
              </w:rPr>
            </w:pPr>
            <w:r>
              <w:rPr>
                <w:rFonts w:hint="eastAsia" w:ascii="仿宋_GB2312" w:hAnsi="仿宋_GB2312" w:eastAsia="仿宋_GB2312" w:cs="仿宋_GB2312"/>
                <w:color w:val="000000"/>
                <w:sz w:val="18"/>
                <w:szCs w:val="18"/>
                <w:lang w:bidi="ar"/>
              </w:rPr>
              <w:t>2.商户入网相关工作以服务邮箱的形式对外服务。对于有问题的申请，与接入方沟通修正。</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测试环境参数配置</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环境上线、权限或功能变更</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接口联调</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签约查询</w:t>
            </w:r>
          </w:p>
        </w:tc>
        <w:tc>
          <w:tcPr>
            <w:tcW w:w="3870" w:type="dxa"/>
            <w:vMerge w:val="restart"/>
            <w:vAlign w:val="center"/>
          </w:tcPr>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由甲乙双方排期进行联调测试。</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无感支付（信用支付、医保个账支付）</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退费</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住院押金</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出院结算</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交易状态查询</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对账单下载</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医院对账单生成</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出院结算撤销</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测试报告</w:t>
            </w:r>
          </w:p>
        </w:tc>
        <w:tc>
          <w:tcPr>
            <w:tcW w:w="2124" w:type="dxa"/>
            <w:vAlign w:val="center"/>
          </w:tcPr>
          <w:p>
            <w:pPr>
              <w:adjustRightInd w:val="0"/>
              <w:snapToGrid w:val="0"/>
              <w:jc w:val="center"/>
              <w:rPr>
                <w:rFonts w:hint="eastAsia" w:ascii="仿宋_GB2312" w:hAnsi="仿宋_GB2312" w:eastAsia="仿宋_GB2312" w:cs="仿宋_GB2312"/>
                <w:color w:val="000000"/>
                <w:sz w:val="18"/>
                <w:szCs w:val="18"/>
                <w:lang w:eastAsia="zh-CN" w:bidi="ar"/>
              </w:rPr>
            </w:pPr>
            <w:r>
              <w:rPr>
                <w:rFonts w:hint="eastAsia" w:ascii="仿宋_GB2312" w:hAnsi="仿宋_GB2312" w:eastAsia="仿宋_GB2312" w:cs="仿宋_GB2312"/>
                <w:color w:val="000000"/>
                <w:sz w:val="18"/>
                <w:szCs w:val="18"/>
                <w:lang w:bidi="ar"/>
              </w:rPr>
              <w:t>白名单测试</w:t>
            </w:r>
          </w:p>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上线试运行2周，进行生产验证白名单测试。</w:t>
            </w:r>
          </w:p>
        </w:tc>
        <w:tc>
          <w:tcPr>
            <w:tcW w:w="3870" w:type="dxa"/>
            <w:vMerge w:val="restart"/>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1.接入方按照模板填写测试报告，并通过邮件发送至运营方。</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2.运营方对测试内容、附件、录屏等资料进行检查、核对，并通过邮件反馈存在问题。对于有问题的报告，与接入方沟通修正。</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3.接入方将审核通过的测试报告盖章，并将电子版通过运营方发至医保局留档、确认。</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hint="eastAsia" w:ascii="仿宋_GB2312" w:hAnsi="仿宋_GB2312" w:eastAsia="仿宋_GB2312" w:cs="仿宋_GB2312"/>
                <w:color w:val="000000"/>
                <w:sz w:val="18"/>
                <w:szCs w:val="18"/>
                <w:lang w:eastAsia="zh-CN" w:bidi="ar"/>
              </w:rPr>
            </w:pPr>
            <w:r>
              <w:rPr>
                <w:rFonts w:hint="eastAsia" w:ascii="仿宋_GB2312" w:hAnsi="仿宋_GB2312" w:eastAsia="仿宋_GB2312" w:cs="仿宋_GB2312"/>
                <w:color w:val="000000"/>
                <w:sz w:val="18"/>
                <w:szCs w:val="18"/>
                <w:lang w:bidi="ar"/>
              </w:rPr>
              <w:t>验收测试</w:t>
            </w:r>
          </w:p>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配合业务部门以及接入方共同完成验收测试工作，包括形成测试报告。</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环境配置</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配置系统生产环境，调试网络，设置相关批量脚本任务。</w:t>
            </w:r>
          </w:p>
        </w:tc>
        <w:tc>
          <w:tcPr>
            <w:tcW w:w="3870" w:type="dxa"/>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1.接入方通过邮件发送生产商户信息，申请上线。</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2.运营方配置生产参数，排期确定上线时间。对于紧急上线的需求，可结合实际情况加急安排。</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业务上线</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按生产窗口排期上线，进行生产变更，生产验证及T+1对账文件核对</w:t>
            </w:r>
          </w:p>
        </w:tc>
        <w:tc>
          <w:tcPr>
            <w:tcW w:w="3870" w:type="dxa"/>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1.上线切换日，运营方安排上线变更。</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2.接入方组织生产验证案例，运营方配合生产验证，并在上线窗口时间段内协助查询生产交易情况，反馈上线结果。</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3.如因接入方原因无法完成上线或生产验证，运营方进行回退，并由接入方另行申请上线时间，运营方根据接入方需求优先排期。</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日常系统维护</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u w:val="none"/>
                <w:lang w:bidi="ar"/>
              </w:rPr>
              <w:t>对账单生成及下载服务。</w:t>
            </w:r>
          </w:p>
        </w:tc>
        <w:tc>
          <w:tcPr>
            <w:tcW w:w="3870" w:type="dxa"/>
            <w:vMerge w:val="restart"/>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1.信用就医系统提供 7*24 小时服务。</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 xml:space="preserve">2.医院T+1向广州信用就医系统下载对账文件。 </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3.接入方通过服务邮箱或专属微信服务群，提交异常交易查询请求，运营方在1个工作日内协助医院排查问题原因，包括向银联或通过银联渠道向银行查询、查复差错交易及差错交易的处理结果；并通过邮件反馈查询结果；协助医院，排查问题并提供解决建议。</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 xml:space="preserve">4.运营方提供系统升级、维护及通知。 </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5.实名认证异常情况查询服务。</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6.订单查询、反馈、跟踪服务。</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7.异常交易数据分析。</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8.个性化业务需求解决咨询服务。</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9.为接入方提供交易统计报表及交易监控服务。</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10.可通过邮件、微信、QQ 或电话等受理甲方服务请求。</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11.为接入方注册患者提供信用就医相关甲方咨询服务。</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协助医院及甲方进行有疑问交易查询，判断问题的原因。</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差错处理</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协调银行及医院进行差错交易查询及处理。</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异常问题查询</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根据医院及甲方请求进行异常交易的处理，排除交易故障。</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服务</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为从医院渠道产生的甲方咨询提供解答服务，引导甲方正确使用信用就医服务。</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多方联调</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交易联调：平台联合运维商、医院、银行、银联、HIS厂商进行多方统一联调，业务全流程测试。</w:t>
            </w:r>
          </w:p>
        </w:tc>
        <w:tc>
          <w:tcPr>
            <w:tcW w:w="3870" w:type="dxa"/>
            <w:vMerge w:val="restart"/>
            <w:vAlign w:val="center"/>
          </w:tcPr>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1.运营方负责安排上线后的多方联调测试方案，配置相关测试用例，协调各方完成上线验证工作。</w:t>
            </w:r>
          </w:p>
          <w:p>
            <w:pPr>
              <w:adjustRightInd w:val="0"/>
              <w:snapToGrid w:val="0"/>
              <w:jc w:val="left"/>
              <w:textAlignment w:val="center"/>
              <w:rPr>
                <w:rFonts w:ascii="仿宋_GB2312" w:hAnsi="仿宋_GB2312" w:eastAsia="仿宋_GB2312" w:cs="仿宋_GB2312"/>
                <w:color w:val="000000"/>
                <w:sz w:val="18"/>
                <w:szCs w:val="18"/>
                <w:lang w:bidi="ar"/>
              </w:rPr>
            </w:pPr>
            <w:r>
              <w:rPr>
                <w:rFonts w:hint="eastAsia" w:ascii="仿宋_GB2312" w:hAnsi="仿宋_GB2312" w:eastAsia="仿宋_GB2312" w:cs="仿宋_GB2312"/>
                <w:color w:val="000000"/>
                <w:sz w:val="18"/>
                <w:szCs w:val="18"/>
                <w:lang w:bidi="ar"/>
              </w:rPr>
              <w:t>2.配合接入方完成压力测试。</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3.为接入方提供为期2周的白名单生产验证测试服务，配合医院进行内部线上生产验证测试，协助医院修正系统问题并完成生产交易验证。</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压力测试：进行系统集成测试、BUG排查修复以及入口压力测试。</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白名单测试：上线试运行2周，进行白名单生产验证测试。</w:t>
            </w:r>
          </w:p>
        </w:tc>
        <w:tc>
          <w:tcPr>
            <w:tcW w:w="3870" w:type="dxa"/>
            <w:vMerge w:val="continue"/>
            <w:vAlign w:val="center"/>
          </w:tcPr>
          <w:p>
            <w:pPr>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验收测试</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配合接入方HIS系统共同完成项目验收测试工作，包括编写验收测试报告。</w:t>
            </w:r>
          </w:p>
        </w:tc>
        <w:tc>
          <w:tcPr>
            <w:tcW w:w="3870" w:type="dxa"/>
            <w:vAlign w:val="center"/>
          </w:tcPr>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根据验收标准配合医院完成项目验收工作，并提供验收材料。</w:t>
            </w: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tcBorders>
              <w:top w:val="single" w:color="auto" w:sz="4" w:space="0"/>
              <w:bottom w:val="single" w:color="auto" w:sz="4" w:space="0"/>
            </w:tcBorders>
            <w:vAlign w:val="center"/>
          </w:tcPr>
          <w:p>
            <w:pPr>
              <w:adjustRightInd w:val="0"/>
              <w:snapToGrid w:val="0"/>
              <w:rPr>
                <w:rFonts w:asciiTheme="minorEastAsia" w:hAnsiTheme="minorEastAsia"/>
                <w:szCs w:val="21"/>
              </w:rPr>
            </w:pPr>
          </w:p>
        </w:tc>
        <w:tc>
          <w:tcPr>
            <w:tcW w:w="841" w:type="dxa"/>
            <w:vMerge w:val="restart"/>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亲情付</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亲情付关系绑定及解绑、亲情付支付。</w:t>
            </w:r>
          </w:p>
        </w:tc>
        <w:tc>
          <w:tcPr>
            <w:tcW w:w="3870" w:type="dxa"/>
            <w:vMerge w:val="restart"/>
            <w:vAlign w:val="center"/>
          </w:tcPr>
          <w:p>
            <w:pPr>
              <w:tabs>
                <w:tab w:val="left" w:pos="720"/>
              </w:tabs>
              <w:adjustRightInd w:val="0"/>
              <w:snapToGrid w:val="0"/>
              <w:jc w:val="left"/>
              <w:textAlignment w:val="center"/>
              <w:rPr>
                <w:rFonts w:hint="default" w:asciiTheme="minorEastAsia" w:hAnsiTheme="minorEastAsia" w:eastAsiaTheme="minorEastAsia"/>
                <w:szCs w:val="21"/>
                <w:lang w:val="en-US" w:eastAsia="zh-CN"/>
              </w:rPr>
            </w:pPr>
            <w:r>
              <w:rPr>
                <w:rFonts w:hint="eastAsia" w:ascii="仿宋_GB2312" w:hAnsi="仿宋_GB2312" w:eastAsia="仿宋_GB2312" w:cs="仿宋_GB2312"/>
                <w:color w:val="000000"/>
                <w:sz w:val="18"/>
                <w:szCs w:val="18"/>
                <w:lang w:val="en-US" w:eastAsia="zh-CN" w:bidi="ar"/>
              </w:rPr>
              <w:t>以广州市医保局信用就医接口上线验收要求为准。</w:t>
            </w:r>
          </w:p>
        </w:tc>
        <w:tc>
          <w:tcPr>
            <w:tcW w:w="1535" w:type="dxa"/>
            <w:vMerge w:val="restart"/>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tcBorders>
              <w:top w:val="single" w:color="auto" w:sz="4" w:space="0"/>
              <w:bottom w:val="single" w:color="auto" w:sz="4" w:space="0"/>
            </w:tcBorders>
            <w:vAlign w:val="center"/>
          </w:tcPr>
          <w:p>
            <w:pPr>
              <w:adjustRightInd w:val="0"/>
              <w:snapToGrid w:val="0"/>
              <w:rPr>
                <w:rFonts w:asciiTheme="minorEastAsia" w:hAnsiTheme="minorEastAsia"/>
                <w:szCs w:val="21"/>
              </w:rPr>
            </w:pPr>
          </w:p>
        </w:tc>
        <w:tc>
          <w:tcPr>
            <w:tcW w:w="841" w:type="dxa"/>
            <w:vMerge w:val="continue"/>
            <w:vAlign w:val="center"/>
          </w:tcPr>
          <w:p>
            <w:pPr>
              <w:adjustRightInd w:val="0"/>
              <w:snapToGrid w:val="0"/>
              <w:jc w:val="center"/>
              <w:rPr>
                <w:rFonts w:asciiTheme="minorEastAsia" w:hAnsiTheme="minorEastAsia"/>
                <w:szCs w:val="21"/>
              </w:rPr>
            </w:pP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亲情付对账。</w:t>
            </w:r>
          </w:p>
        </w:tc>
        <w:tc>
          <w:tcPr>
            <w:tcW w:w="3870" w:type="dxa"/>
            <w:vMerge w:val="continue"/>
            <w:vAlign w:val="center"/>
          </w:tcPr>
          <w:p>
            <w:pPr>
              <w:tabs>
                <w:tab w:val="left" w:pos="720"/>
              </w:tabs>
              <w:adjustRightInd w:val="0"/>
              <w:snapToGrid w:val="0"/>
              <w:jc w:val="left"/>
              <w:textAlignment w:val="center"/>
              <w:rPr>
                <w:rFonts w:asciiTheme="minorEastAsia" w:hAnsiTheme="minorEastAsia"/>
                <w:szCs w:val="21"/>
              </w:rPr>
            </w:pPr>
          </w:p>
        </w:tc>
        <w:tc>
          <w:tcPr>
            <w:tcW w:w="1535" w:type="dxa"/>
            <w:vMerge w:val="continue"/>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tcBorders>
              <w:top w:val="single" w:color="auto" w:sz="4" w:space="0"/>
              <w:bottom w:val="single" w:color="auto" w:sz="4" w:space="0"/>
            </w:tcBorders>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医院渠道对接</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为医院公众号或小程序提供接入签约功能调试</w:t>
            </w:r>
          </w:p>
        </w:tc>
        <w:tc>
          <w:tcPr>
            <w:tcW w:w="3870" w:type="dxa"/>
            <w:vAlign w:val="center"/>
          </w:tcPr>
          <w:p>
            <w:pPr>
              <w:tabs>
                <w:tab w:val="left" w:pos="720"/>
              </w:tabs>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在挂号、预约挂号页面添加“支付信用支付”等字样的选择，调用支付平台接口，判断是否签约。未签约的信用支付的患者需要进行A</w:t>
            </w:r>
            <w:r>
              <w:rPr>
                <w:rFonts w:ascii="仿宋_GB2312" w:hAnsi="仿宋_GB2312" w:eastAsia="仿宋_GB2312" w:cs="仿宋_GB2312"/>
                <w:color w:val="000000"/>
                <w:sz w:val="18"/>
                <w:szCs w:val="18"/>
                <w:lang w:bidi="ar"/>
              </w:rPr>
              <w:t>PP</w:t>
            </w:r>
            <w:r>
              <w:rPr>
                <w:rFonts w:hint="eastAsia" w:ascii="仿宋_GB2312" w:hAnsi="仿宋_GB2312" w:eastAsia="仿宋_GB2312" w:cs="仿宋_GB2312"/>
                <w:color w:val="000000"/>
                <w:sz w:val="18"/>
                <w:szCs w:val="18"/>
                <w:lang w:bidi="ar"/>
              </w:rPr>
              <w:t>跳转，进入到“云闪付”app中进行签约</w:t>
            </w:r>
          </w:p>
        </w:tc>
        <w:tc>
          <w:tcPr>
            <w:tcW w:w="1535" w:type="dxa"/>
            <w:vMerge w:val="restart"/>
            <w:vAlign w:val="center"/>
          </w:tcPr>
          <w:p>
            <w:pPr>
              <w:adjustRightInd w:val="0"/>
              <w:snapToGrid w:val="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21" w:type="dxa"/>
            <w:vMerge w:val="continue"/>
            <w:tcBorders>
              <w:top w:val="single" w:color="auto" w:sz="4" w:space="0"/>
              <w:bottom w:val="single" w:color="auto" w:sz="4" w:space="0"/>
            </w:tcBorders>
            <w:vAlign w:val="center"/>
          </w:tcPr>
          <w:p>
            <w:pPr>
              <w:adjustRightInd w:val="0"/>
              <w:snapToGrid w:val="0"/>
              <w:rPr>
                <w:rFonts w:asciiTheme="minorEastAsia" w:hAnsiTheme="minorEastAsia"/>
                <w:szCs w:val="21"/>
              </w:rPr>
            </w:pPr>
          </w:p>
        </w:tc>
        <w:tc>
          <w:tcPr>
            <w:tcW w:w="841"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医院业务培训</w:t>
            </w:r>
          </w:p>
        </w:tc>
        <w:tc>
          <w:tcPr>
            <w:tcW w:w="2124" w:type="dxa"/>
            <w:vAlign w:val="center"/>
          </w:tcPr>
          <w:p>
            <w:pPr>
              <w:adjustRightInd w:val="0"/>
              <w:snapToGrid w:val="0"/>
              <w:jc w:val="center"/>
              <w:rPr>
                <w:rFonts w:asciiTheme="minorEastAsia" w:hAnsiTheme="minorEastAsia"/>
                <w:szCs w:val="21"/>
              </w:rPr>
            </w:pPr>
            <w:r>
              <w:rPr>
                <w:rFonts w:hint="eastAsia" w:ascii="仿宋_GB2312" w:hAnsi="仿宋_GB2312" w:eastAsia="仿宋_GB2312" w:cs="仿宋_GB2312"/>
                <w:color w:val="000000"/>
                <w:sz w:val="18"/>
                <w:szCs w:val="18"/>
                <w:lang w:bidi="ar"/>
              </w:rPr>
              <w:t>提供院内员工现场培训</w:t>
            </w:r>
          </w:p>
        </w:tc>
        <w:tc>
          <w:tcPr>
            <w:tcW w:w="3870" w:type="dxa"/>
            <w:vAlign w:val="center"/>
          </w:tcPr>
          <w:p>
            <w:pPr>
              <w:adjustRightInd w:val="0"/>
              <w:snapToGrid w:val="0"/>
              <w:jc w:val="left"/>
              <w:textAlignment w:val="center"/>
              <w:rPr>
                <w:rFonts w:hint="eastAsia" w:ascii="仿宋_GB2312" w:hAnsi="仿宋_GB2312" w:eastAsia="仿宋_GB2312" w:cs="仿宋_GB2312"/>
                <w:color w:val="000000"/>
                <w:sz w:val="18"/>
                <w:szCs w:val="18"/>
                <w:lang w:eastAsia="zh-CN" w:bidi="ar"/>
              </w:rPr>
            </w:pPr>
            <w:r>
              <w:rPr>
                <w:rFonts w:hint="eastAsia" w:ascii="仿宋_GB2312" w:hAnsi="仿宋_GB2312" w:eastAsia="仿宋_GB2312" w:cs="仿宋_GB2312"/>
                <w:color w:val="000000"/>
                <w:sz w:val="18"/>
                <w:szCs w:val="18"/>
                <w:lang w:bidi="ar"/>
              </w:rPr>
              <w:t>1.运营方为接入方医护人员提供3次的院内业务培训，引导相关医护人员熟悉业务流程，能为患者提供必要的指引。</w:t>
            </w:r>
          </w:p>
          <w:p>
            <w:pPr>
              <w:adjustRightInd w:val="0"/>
              <w:snapToGrid w:val="0"/>
              <w:jc w:val="left"/>
              <w:textAlignment w:val="center"/>
              <w:rPr>
                <w:rFonts w:asciiTheme="minorEastAsia" w:hAnsiTheme="minorEastAsia"/>
                <w:szCs w:val="21"/>
              </w:rPr>
            </w:pPr>
            <w:r>
              <w:rPr>
                <w:rFonts w:hint="eastAsia" w:ascii="仿宋_GB2312" w:hAnsi="仿宋_GB2312" w:eastAsia="仿宋_GB2312" w:cs="仿宋_GB2312"/>
                <w:color w:val="000000"/>
                <w:sz w:val="18"/>
                <w:szCs w:val="18"/>
                <w:lang w:bidi="ar"/>
              </w:rPr>
              <w:t>2.运营方为医院提供</w:t>
            </w:r>
            <w:r>
              <w:rPr>
                <w:rFonts w:hint="eastAsia" w:ascii="仿宋_GB2312" w:hAnsi="仿宋_GB2312" w:eastAsia="仿宋_GB2312" w:cs="仿宋_GB2312"/>
                <w:color w:val="000000"/>
                <w:sz w:val="18"/>
                <w:szCs w:val="18"/>
                <w:lang w:val="en-US" w:eastAsia="zh-CN" w:bidi="ar"/>
              </w:rPr>
              <w:t>两周（十个工作日）</w:t>
            </w:r>
            <w:r>
              <w:rPr>
                <w:rFonts w:hint="eastAsia" w:ascii="仿宋_GB2312" w:hAnsi="仿宋_GB2312" w:eastAsia="仿宋_GB2312" w:cs="仿宋_GB2312"/>
                <w:color w:val="000000"/>
                <w:sz w:val="18"/>
                <w:szCs w:val="18"/>
                <w:lang w:bidi="ar"/>
              </w:rPr>
              <w:t>的院内驻场服务，为医院策划以及现场引导甲方签约使用信用就医服务。</w:t>
            </w:r>
          </w:p>
        </w:tc>
        <w:tc>
          <w:tcPr>
            <w:tcW w:w="1535" w:type="dxa"/>
            <w:vMerge w:val="continue"/>
            <w:vAlign w:val="center"/>
          </w:tcPr>
          <w:p>
            <w:pPr>
              <w:adjustRightInd w:val="0"/>
              <w:snapToGrid w:val="0"/>
              <w:rPr>
                <w:rFonts w:asciiTheme="minorEastAsia" w:hAnsiTheme="minorEastAsia"/>
                <w:szCs w:val="21"/>
              </w:rPr>
            </w:pPr>
          </w:p>
        </w:tc>
      </w:tr>
    </w:tbl>
    <w:p>
      <w:pPr>
        <w:rPr>
          <w:rFonts w:asciiTheme="minorEastAsia" w:hAnsiTheme="minorEastAsia"/>
        </w:rPr>
      </w:pP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r>
        <w:rPr>
          <w:rFonts w:hint="eastAsia" w:ascii="宋体" w:hAnsi="宋体" w:cs="宋体"/>
          <w:b/>
          <w:bCs/>
          <w:color w:val="000000" w:themeColor="text1"/>
          <w:kern w:val="2"/>
          <w:sz w:val="24"/>
          <w:szCs w:val="24"/>
          <w:lang w:val="en-US" w:eastAsia="zh-CN" w:bidi="zh-CN"/>
          <w14:textFill>
            <w14:solidFill>
              <w14:schemeClr w14:val="tx1"/>
            </w14:solidFill>
          </w14:textFill>
        </w:rPr>
        <w:t>5</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.2 微信公众号、小程序</w:t>
      </w:r>
      <w:r>
        <w:rPr>
          <w:rFonts w:hint="eastAsia" w:ascii="宋体" w:hAnsi="宋体" w:eastAsia="宋体" w:cs="宋体"/>
          <w:b/>
          <w:bCs/>
          <w:color w:val="000000" w:themeColor="text1"/>
          <w:spacing w:val="0"/>
          <w:w w:val="100"/>
          <w:sz w:val="24"/>
          <w:szCs w:val="24"/>
          <w:lang w:val="en-US" w:eastAsia="zh-CN" w:bidi="zh-CN"/>
          <w14:textFill>
            <w14:solidFill>
              <w14:schemeClr w14:val="tx1"/>
            </w14:solidFill>
          </w14:textFill>
        </w:rPr>
        <w:t>广州信用就医</w:t>
      </w:r>
      <w:r>
        <w:rPr>
          <w:rFonts w:hint="eastAsia" w:ascii="宋体" w:hAnsi="宋体" w:eastAsia="宋体" w:cs="宋体"/>
          <w:b/>
          <w:bCs/>
          <w:color w:val="000000" w:themeColor="text1"/>
          <w:sz w:val="24"/>
          <w:lang w:bidi="zh-CN"/>
          <w14:textFill>
            <w14:solidFill>
              <w14:schemeClr w14:val="tx1"/>
            </w14:solidFill>
          </w14:textFill>
        </w:rPr>
        <w:t>平台</w:t>
      </w:r>
      <w:r>
        <w:rPr>
          <w:rFonts w:hint="eastAsia" w:ascii="宋体" w:hAnsi="宋体" w:cs="宋体"/>
          <w:b/>
          <w:bCs/>
          <w:color w:val="000000" w:themeColor="text1"/>
          <w:kern w:val="2"/>
          <w:sz w:val="24"/>
          <w:szCs w:val="24"/>
          <w:lang w:val="en-US" w:eastAsia="zh-CN" w:bidi="zh-CN"/>
          <w14:textFill>
            <w14:solidFill>
              <w14:schemeClr w14:val="tx1"/>
            </w14:solidFill>
          </w14:textFill>
        </w:rPr>
        <w:t>对接服务</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服务</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5.2.1信用无感支付（微信端）：</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5.2.2小程序页面开发：信用无感支付入口，挂号成功详情页面和住院人详情页面增加开启信用支付入口，展示开启信用支付开关口。</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5.2.3信用无感支付接口开发：</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1）获取患者订单信息</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2）获取患者信用绑定信息</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3）获取信用绑定状态</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4）信用无感支付绑定</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cs="宋体"/>
          <w:b w:val="0"/>
          <w:bCs w:val="0"/>
          <w:color w:val="000000" w:themeColor="text1"/>
          <w:kern w:val="2"/>
          <w:sz w:val="24"/>
          <w:szCs w:val="24"/>
          <w:lang w:val="en-US" w:eastAsia="zh-CN" w:bidi="zh-CN"/>
          <w14:textFill>
            <w14:solidFill>
              <w14:schemeClr w14:val="tx1"/>
            </w14:solidFill>
          </w14:textFill>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5.2.4 功能整体联调上线：微信端挂号系统、HIS、医保局信用就医无感支付管理平台、发卡银行系统多方进行整体业务联调，验证上线。</w:t>
      </w:r>
    </w:p>
    <w:p>
      <w:pPr>
        <w:pStyle w:val="20"/>
        <w:pageBreakBefore w:val="0"/>
        <w:widowControl w:val="0"/>
        <w:numPr>
          <w:ilvl w:val="0"/>
          <w:numId w:val="0"/>
        </w:numPr>
        <w:tabs>
          <w:tab w:val="left" w:pos="696"/>
        </w:tabs>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
          <w:sz w:val="24"/>
          <w:szCs w:val="24"/>
          <w:lang w:val="en-US" w:eastAsia="zh-CN" w:bidi="zh-CN"/>
          <w14:textFill>
            <w14:solidFill>
              <w14:schemeClr w14:val="tx1"/>
            </w14:solidFill>
          </w14:textFill>
        </w:rPr>
      </w:pPr>
      <w:r>
        <w:rPr>
          <w:rFonts w:hint="eastAsia" w:ascii="宋体" w:hAnsi="宋体" w:cs="宋体"/>
          <w:b/>
          <w:bCs/>
          <w:color w:val="000000" w:themeColor="text1"/>
          <w:kern w:val="2"/>
          <w:sz w:val="24"/>
          <w:szCs w:val="24"/>
          <w:lang w:val="en-US" w:eastAsia="zh-CN" w:bidi="zh-CN"/>
          <w14:textFill>
            <w14:solidFill>
              <w14:schemeClr w14:val="tx1"/>
            </w14:solidFill>
          </w14:textFill>
        </w:rPr>
        <w:t>5</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.3 互联网医院</w:t>
      </w:r>
      <w:r>
        <w:rPr>
          <w:rFonts w:hint="eastAsia" w:ascii="宋体" w:hAnsi="宋体" w:eastAsia="宋体" w:cs="宋体"/>
          <w:b/>
          <w:bCs/>
          <w:color w:val="000000" w:themeColor="text1"/>
          <w:spacing w:val="0"/>
          <w:w w:val="100"/>
          <w:sz w:val="24"/>
          <w:szCs w:val="24"/>
          <w:lang w:val="en-US" w:eastAsia="zh-CN" w:bidi="zh-CN"/>
          <w14:textFill>
            <w14:solidFill>
              <w14:schemeClr w14:val="tx1"/>
            </w14:solidFill>
          </w14:textFill>
        </w:rPr>
        <w:t>广州信用就医</w:t>
      </w:r>
      <w:r>
        <w:rPr>
          <w:rFonts w:hint="eastAsia" w:ascii="宋体" w:hAnsi="宋体" w:eastAsia="宋体" w:cs="宋体"/>
          <w:b/>
          <w:bCs/>
          <w:color w:val="000000" w:themeColor="text1"/>
          <w:sz w:val="24"/>
          <w:lang w:bidi="zh-CN"/>
          <w14:textFill>
            <w14:solidFill>
              <w14:schemeClr w14:val="tx1"/>
            </w14:solidFill>
          </w14:textFill>
        </w:rPr>
        <w:t>平台</w:t>
      </w:r>
      <w:r>
        <w:rPr>
          <w:rFonts w:hint="eastAsia" w:ascii="宋体" w:hAnsi="宋体" w:cs="宋体"/>
          <w:b/>
          <w:bCs/>
          <w:color w:val="000000" w:themeColor="text1"/>
          <w:kern w:val="2"/>
          <w:sz w:val="24"/>
          <w:szCs w:val="24"/>
          <w:lang w:val="en-US" w:eastAsia="zh-CN" w:bidi="zh-CN"/>
          <w14:textFill>
            <w14:solidFill>
              <w14:schemeClr w14:val="tx1"/>
            </w14:solidFill>
          </w14:textFill>
        </w:rPr>
        <w:t>对接服务</w:t>
      </w:r>
      <w:r>
        <w:rPr>
          <w:rFonts w:hint="eastAsia" w:ascii="宋体" w:hAnsi="宋体" w:eastAsia="宋体" w:cs="宋体"/>
          <w:b/>
          <w:bCs/>
          <w:color w:val="000000" w:themeColor="text1"/>
          <w:kern w:val="2"/>
          <w:sz w:val="24"/>
          <w:szCs w:val="24"/>
          <w:lang w:val="en-US" w:eastAsia="zh-CN" w:bidi="zh-CN"/>
          <w14:textFill>
            <w14:solidFill>
              <w14:schemeClr w14:val="tx1"/>
            </w14:solidFill>
          </w14:textFill>
        </w:rPr>
        <w:t>服务</w:t>
      </w:r>
    </w:p>
    <w:p>
      <w:pPr>
        <w:pageBreakBefore w:val="0"/>
        <w:numPr>
          <w:ilvl w:val="0"/>
          <w:numId w:val="0"/>
        </w:numPr>
        <w:kinsoku/>
        <w:wordWrap/>
        <w:overflowPunct/>
        <w:topLinePunct w:val="0"/>
        <w:autoSpaceDE/>
        <w:autoSpaceDN/>
        <w:bidi w:val="0"/>
        <w:adjustRightInd/>
        <w:spacing w:line="360" w:lineRule="auto"/>
        <w:ind w:leftChars="0"/>
        <w:textAlignment w:val="auto"/>
        <w:rPr>
          <w:rFonts w:hint="eastAsia" w:ascii="宋体" w:hAnsi="宋体" w:eastAsia="宋体" w:cs="宋体"/>
          <w:color w:val="auto"/>
          <w:sz w:val="24"/>
          <w:szCs w:val="24"/>
          <w:lang w:val="en-US" w:eastAsia="zh-CN"/>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5.3.1</w:t>
      </w:r>
      <w:r>
        <w:rPr>
          <w:rFonts w:hint="eastAsia" w:ascii="宋体" w:hAnsi="宋体" w:eastAsia="宋体" w:cs="宋体"/>
          <w:color w:val="auto"/>
          <w:sz w:val="24"/>
          <w:szCs w:val="24"/>
          <w:lang w:val="en-US" w:eastAsia="zh-CN"/>
        </w:rPr>
        <w:t>功能描述</w:t>
      </w:r>
    </w:p>
    <w:p>
      <w:pPr>
        <w:pageBreakBefore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互联网医院</w:t>
      </w:r>
      <w:r>
        <w:rPr>
          <w:rFonts w:hint="eastAsia" w:ascii="宋体" w:hAnsi="宋体" w:eastAsia="宋体" w:cs="宋体"/>
          <w:color w:val="auto"/>
          <w:sz w:val="24"/>
          <w:szCs w:val="24"/>
        </w:rPr>
        <w:t>对接银联信用付免密支付服务，为医院提供线下场景的无感</w:t>
      </w:r>
      <w:r>
        <w:rPr>
          <w:rFonts w:hint="eastAsia" w:ascii="宋体" w:hAnsi="宋体" w:eastAsia="宋体" w:cs="宋体"/>
          <w:color w:val="auto"/>
          <w:sz w:val="24"/>
          <w:szCs w:val="24"/>
          <w:lang w:val="en-US" w:eastAsia="zh-CN"/>
        </w:rPr>
        <w:t>信用支付、医保个账</w:t>
      </w:r>
      <w:r>
        <w:rPr>
          <w:rFonts w:hint="eastAsia" w:ascii="宋体" w:hAnsi="宋体" w:eastAsia="宋体" w:cs="宋体"/>
          <w:color w:val="auto"/>
          <w:sz w:val="24"/>
          <w:szCs w:val="24"/>
        </w:rPr>
        <w:t>服务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信用就医无感支付以API方式输出服务</w:t>
      </w:r>
      <w:r>
        <w:rPr>
          <w:rFonts w:hint="eastAsia" w:ascii="宋体" w:hAnsi="宋体" w:eastAsia="宋体" w:cs="宋体"/>
          <w:color w:val="auto"/>
          <w:sz w:val="24"/>
          <w:szCs w:val="24"/>
          <w:lang w:eastAsia="zh-CN"/>
        </w:rPr>
        <w:t>。</w:t>
      </w:r>
    </w:p>
    <w:p>
      <w:pPr>
        <w:pageBreakBefore w:val="0"/>
        <w:numPr>
          <w:ilvl w:val="0"/>
          <w:numId w:val="0"/>
        </w:numPr>
        <w:kinsoku/>
        <w:wordWrap/>
        <w:overflowPunct/>
        <w:topLinePunct w:val="0"/>
        <w:autoSpaceDE/>
        <w:autoSpaceDN/>
        <w:bidi w:val="0"/>
        <w:adjustRightInd/>
        <w:spacing w:line="360" w:lineRule="auto"/>
        <w:ind w:leftChars="0"/>
        <w:textAlignment w:val="auto"/>
        <w:rPr>
          <w:rFonts w:hint="eastAsia" w:ascii="宋体" w:hAnsi="宋体" w:eastAsia="宋体" w:cs="宋体"/>
          <w:color w:val="auto"/>
          <w:sz w:val="24"/>
          <w:szCs w:val="24"/>
          <w:lang w:val="en-US" w:eastAsia="zh-CN"/>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5.3.2</w:t>
      </w:r>
      <w:r>
        <w:rPr>
          <w:rFonts w:hint="eastAsia" w:ascii="宋体" w:hAnsi="宋体" w:eastAsia="宋体" w:cs="宋体"/>
          <w:color w:val="auto"/>
          <w:sz w:val="24"/>
          <w:szCs w:val="24"/>
          <w:lang w:val="en-US" w:eastAsia="zh-CN"/>
        </w:rPr>
        <w:t>用户完成信用就医无感支付的业务流程</w:t>
      </w:r>
    </w:p>
    <w:p>
      <w:pPr>
        <w:pageBreakBefore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1）</w:t>
      </w:r>
      <w:r>
        <w:rPr>
          <w:rFonts w:hint="eastAsia" w:ascii="宋体" w:hAnsi="宋体" w:eastAsia="宋体" w:cs="宋体"/>
          <w:color w:val="auto"/>
          <w:sz w:val="24"/>
          <w:szCs w:val="24"/>
        </w:rPr>
        <w:t>用户在医院完成一笔就医消费，医院</w:t>
      </w:r>
      <w:r>
        <w:rPr>
          <w:rFonts w:hint="eastAsia" w:ascii="宋体" w:hAnsi="宋体" w:eastAsia="宋体" w:cs="宋体"/>
          <w:color w:val="auto"/>
          <w:sz w:val="24"/>
          <w:szCs w:val="24"/>
          <w:lang w:val="en-US" w:eastAsia="zh-CN"/>
        </w:rPr>
        <w:t>向互联网医院查询</w:t>
      </w:r>
      <w:r>
        <w:rPr>
          <w:rFonts w:hint="eastAsia" w:ascii="宋体" w:hAnsi="宋体" w:eastAsia="宋体" w:cs="宋体"/>
          <w:color w:val="auto"/>
          <w:sz w:val="24"/>
          <w:szCs w:val="24"/>
        </w:rPr>
        <w:t>到用户</w:t>
      </w:r>
      <w:r>
        <w:rPr>
          <w:rFonts w:hint="eastAsia" w:ascii="宋体" w:hAnsi="宋体" w:eastAsia="宋体" w:cs="宋体"/>
          <w:color w:val="auto"/>
          <w:sz w:val="24"/>
          <w:szCs w:val="24"/>
          <w:lang w:val="en-US" w:eastAsia="zh-CN"/>
        </w:rPr>
        <w:t>签约情况</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已签约且状态正常前提下，</w:t>
      </w:r>
      <w:r>
        <w:rPr>
          <w:rFonts w:hint="eastAsia" w:ascii="宋体" w:hAnsi="宋体" w:eastAsia="宋体" w:cs="宋体"/>
          <w:color w:val="auto"/>
          <w:sz w:val="24"/>
          <w:szCs w:val="24"/>
        </w:rPr>
        <w:t>向</w:t>
      </w:r>
      <w:r>
        <w:rPr>
          <w:rFonts w:hint="eastAsia" w:ascii="宋体" w:hAnsi="宋体" w:eastAsia="宋体" w:cs="宋体"/>
          <w:color w:val="auto"/>
          <w:sz w:val="24"/>
          <w:szCs w:val="24"/>
          <w:lang w:val="en-US" w:eastAsia="zh-CN"/>
        </w:rPr>
        <w:t>互联网医院</w:t>
      </w:r>
      <w:r>
        <w:rPr>
          <w:rFonts w:hint="eastAsia" w:ascii="宋体" w:hAnsi="宋体" w:eastAsia="宋体" w:cs="宋体"/>
          <w:color w:val="auto"/>
          <w:sz w:val="24"/>
          <w:szCs w:val="24"/>
        </w:rPr>
        <w:t>发起信用就医无感支付交易</w:t>
      </w:r>
      <w:r>
        <w:rPr>
          <w:rFonts w:hint="eastAsia" w:ascii="宋体" w:hAnsi="宋体" w:eastAsia="宋体" w:cs="宋体"/>
          <w:color w:val="auto"/>
          <w:sz w:val="24"/>
          <w:szCs w:val="24"/>
          <w:lang w:eastAsia="zh-CN"/>
        </w:rPr>
        <w:t>。</w:t>
      </w:r>
    </w:p>
    <w:p>
      <w:pPr>
        <w:pageBreakBefore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2）</w:t>
      </w:r>
      <w:r>
        <w:rPr>
          <w:rFonts w:hint="eastAsia" w:ascii="宋体" w:hAnsi="宋体" w:eastAsia="宋体" w:cs="宋体"/>
          <w:color w:val="auto"/>
          <w:sz w:val="24"/>
          <w:szCs w:val="24"/>
          <w:lang w:val="en-US" w:eastAsia="zh-CN"/>
        </w:rPr>
        <w:t>互联网医院</w:t>
      </w:r>
      <w:r>
        <w:rPr>
          <w:rFonts w:hint="eastAsia" w:ascii="宋体" w:hAnsi="宋体" w:eastAsia="宋体" w:cs="宋体"/>
          <w:color w:val="auto"/>
          <w:sz w:val="24"/>
          <w:szCs w:val="24"/>
        </w:rPr>
        <w:t>验证交易合法性</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验证通过则发起一笔支付交易</w:t>
      </w:r>
      <w:r>
        <w:rPr>
          <w:rFonts w:hint="eastAsia" w:ascii="宋体" w:hAnsi="宋体" w:eastAsia="宋体" w:cs="宋体"/>
          <w:color w:val="auto"/>
          <w:sz w:val="24"/>
          <w:szCs w:val="24"/>
          <w:lang w:eastAsia="zh-CN"/>
        </w:rPr>
        <w:t>。</w:t>
      </w:r>
    </w:p>
    <w:p>
      <w:pPr>
        <w:pageBreakBefore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auto"/>
          <w:sz w:val="24"/>
          <w:szCs w:val="24"/>
        </w:rPr>
      </w:pPr>
      <w:r>
        <w:rPr>
          <w:rFonts w:hint="eastAsia" w:ascii="宋体" w:hAnsi="宋体" w:cs="宋体"/>
          <w:b w:val="0"/>
          <w:bCs w:val="0"/>
          <w:color w:val="000000" w:themeColor="text1"/>
          <w:kern w:val="2"/>
          <w:sz w:val="24"/>
          <w:szCs w:val="24"/>
          <w:lang w:val="en-US" w:eastAsia="zh-CN" w:bidi="zh-CN"/>
          <w14:textFill>
            <w14:solidFill>
              <w14:schemeClr w14:val="tx1"/>
            </w14:solidFill>
          </w14:textFill>
        </w:rPr>
        <w:t>3）</w:t>
      </w:r>
      <w:r>
        <w:rPr>
          <w:rFonts w:hint="eastAsia" w:ascii="宋体" w:hAnsi="宋体" w:eastAsia="宋体" w:cs="宋体"/>
          <w:color w:val="auto"/>
          <w:sz w:val="24"/>
          <w:szCs w:val="24"/>
        </w:rPr>
        <w:t>医院收到</w:t>
      </w:r>
      <w:r>
        <w:rPr>
          <w:rFonts w:hint="eastAsia" w:ascii="宋体" w:hAnsi="宋体" w:eastAsia="宋体" w:cs="宋体"/>
          <w:color w:val="auto"/>
          <w:sz w:val="24"/>
          <w:szCs w:val="24"/>
          <w:lang w:val="en-US" w:eastAsia="zh-CN"/>
        </w:rPr>
        <w:t>互联网医院</w:t>
      </w:r>
      <w:r>
        <w:rPr>
          <w:rFonts w:hint="eastAsia" w:ascii="宋体" w:hAnsi="宋体" w:eastAsia="宋体" w:cs="宋体"/>
          <w:color w:val="auto"/>
          <w:sz w:val="24"/>
          <w:szCs w:val="24"/>
        </w:rPr>
        <w:t>返回的支付结果，向用户提供订单交易服务内容。（如未收到则可通过交易查询服务轮询订单结果，或发起退款冲正交易）。</w:t>
      </w:r>
    </w:p>
    <w:p>
      <w:pPr>
        <w:pageBreakBefore w:val="0"/>
        <w:widowControl w:val="0"/>
        <w:numPr>
          <w:ilvl w:val="0"/>
          <w:numId w:val="0"/>
        </w:numPr>
        <w:kinsoku/>
        <w:wordWrap/>
        <w:overflowPunct/>
        <w:topLinePunct w:val="0"/>
        <w:autoSpaceDE/>
        <w:autoSpaceDN/>
        <w:bidi w:val="0"/>
        <w:adjustRightInd/>
        <w:snapToGrid/>
        <w:spacing w:before="240" w:line="360" w:lineRule="auto"/>
        <w:textAlignment w:val="auto"/>
        <w:rPr>
          <w:rFonts w:hint="eastAsia" w:ascii="宋体" w:hAnsi="宋体" w:eastAsia="宋体" w:cs="宋体"/>
          <w:b/>
          <w:sz w:val="24"/>
          <w:szCs w:val="24"/>
          <w:lang w:bidi="zh-CN"/>
        </w:rPr>
      </w:pPr>
      <w:r>
        <w:rPr>
          <w:rFonts w:hint="eastAsia" w:ascii="宋体" w:hAnsi="宋体" w:cs="宋体"/>
          <w:b/>
          <w:bCs/>
          <w:sz w:val="24"/>
          <w:szCs w:val="24"/>
          <w:lang w:val="en-US" w:bidi="zh-CN"/>
        </w:rPr>
        <w:t>六</w:t>
      </w:r>
      <w:r>
        <w:rPr>
          <w:rFonts w:hint="eastAsia" w:ascii="宋体" w:hAnsi="宋体" w:eastAsia="宋体" w:cs="宋体"/>
          <w:b/>
          <w:bCs/>
          <w:sz w:val="24"/>
          <w:szCs w:val="24"/>
          <w:lang w:val="en-US" w:bidi="zh-CN"/>
        </w:rPr>
        <w:t>、</w:t>
      </w:r>
      <w:r>
        <w:rPr>
          <w:rFonts w:hint="eastAsia" w:ascii="宋体" w:hAnsi="宋体" w:eastAsia="宋体" w:cs="宋体"/>
          <w:b/>
          <w:bCs/>
          <w:sz w:val="24"/>
          <w:szCs w:val="24"/>
          <w:lang w:bidi="zh-CN"/>
        </w:rPr>
        <w:t>服务</w:t>
      </w:r>
      <w:r>
        <w:rPr>
          <w:rFonts w:hint="eastAsia" w:ascii="宋体" w:hAnsi="宋体" w:eastAsia="宋体" w:cs="宋体"/>
          <w:b/>
          <w:sz w:val="24"/>
          <w:szCs w:val="24"/>
          <w:lang w:bidi="zh-CN"/>
        </w:rPr>
        <w:t>要求</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（一）要求提供完整的产品设计方案和功能模块。整体构架科学先进实用，具有前瞻性和新颖性，能支持今后业务产品的创新和为管理决策提供足够的信息支持。</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（二）要求供应商必须负责完成此系统开发及生产。</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（三）要求系统应具有较高的可靠性和稳定性，满足7×24小时连续不间断运行需要。</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四）要求指派一名具有专业知识的资深管理人员作为项目经理，负责本项目的项目管理，统筹相关工作，监督项目执行与情况汇报，控制工作质量，执行变更和应急情况管理，并根据实际状况调整人员安排，以保证项目的正常高效运作。</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highlight w:val="none"/>
          <w:lang w:bidi="zh-CN"/>
        </w:rPr>
        <w:t>（五）</w:t>
      </w:r>
      <w:r>
        <w:rPr>
          <w:rFonts w:hint="eastAsia" w:ascii="宋体" w:hAnsi="宋体" w:eastAsia="宋体" w:cs="宋体"/>
          <w:sz w:val="24"/>
          <w:szCs w:val="24"/>
          <w:lang w:bidi="zh-CN"/>
        </w:rPr>
        <w:t>要求保修期内，在本项目的维护、运行管理、故障诊断及解决、项目开放方面继续给予用户技术协作和咨询指导。在保修期内，均免费提供本合同系统范围内的配合工作。</w:t>
      </w:r>
    </w:p>
    <w:p>
      <w:pPr>
        <w:pageBreakBefore w:val="0"/>
        <w:widowControl w:val="0"/>
        <w:numPr>
          <w:ilvl w:val="0"/>
          <w:numId w:val="0"/>
        </w:numPr>
        <w:kinsoku/>
        <w:wordWrap/>
        <w:overflowPunct/>
        <w:topLinePunct w:val="0"/>
        <w:autoSpaceDE/>
        <w:autoSpaceDN/>
        <w:bidi w:val="0"/>
        <w:adjustRightInd/>
        <w:snapToGrid/>
        <w:spacing w:before="240" w:line="360" w:lineRule="auto"/>
        <w:textAlignment w:val="auto"/>
        <w:rPr>
          <w:rFonts w:hint="eastAsia" w:ascii="宋体" w:hAnsi="宋体" w:eastAsia="宋体" w:cs="宋体"/>
          <w:b/>
          <w:sz w:val="24"/>
          <w:szCs w:val="24"/>
          <w:lang w:bidi="zh-CN"/>
        </w:rPr>
      </w:pPr>
      <w:r>
        <w:rPr>
          <w:rFonts w:hint="eastAsia" w:ascii="宋体" w:hAnsi="宋体" w:cs="宋体"/>
          <w:b/>
          <w:sz w:val="24"/>
          <w:szCs w:val="24"/>
          <w:lang w:val="en-US" w:bidi="zh-CN"/>
        </w:rPr>
        <w:t>七</w:t>
      </w:r>
      <w:r>
        <w:rPr>
          <w:rFonts w:hint="eastAsia" w:ascii="宋体" w:hAnsi="宋体" w:eastAsia="宋体" w:cs="宋体"/>
          <w:b/>
          <w:sz w:val="24"/>
          <w:szCs w:val="24"/>
          <w:lang w:val="en-US" w:bidi="zh-CN"/>
        </w:rPr>
        <w:t>、</w:t>
      </w:r>
      <w:r>
        <w:rPr>
          <w:rFonts w:hint="eastAsia" w:ascii="宋体" w:hAnsi="宋体" w:eastAsia="宋体" w:cs="宋体"/>
          <w:b/>
          <w:sz w:val="24"/>
          <w:szCs w:val="24"/>
          <w:lang w:bidi="zh-CN"/>
        </w:rPr>
        <w:t>项目</w:t>
      </w:r>
      <w:r>
        <w:rPr>
          <w:rFonts w:hint="eastAsia" w:ascii="宋体" w:hAnsi="宋体" w:eastAsia="宋体" w:cs="宋体"/>
          <w:b/>
          <w:bCs/>
          <w:sz w:val="24"/>
          <w:szCs w:val="24"/>
          <w:lang w:bidi="zh-CN"/>
        </w:rPr>
        <w:t>实施</w:t>
      </w:r>
      <w:r>
        <w:rPr>
          <w:rFonts w:hint="eastAsia" w:ascii="宋体" w:hAnsi="宋体" w:eastAsia="宋体" w:cs="宋体"/>
          <w:b/>
          <w:sz w:val="24"/>
          <w:szCs w:val="24"/>
          <w:lang w:bidi="zh-CN"/>
        </w:rPr>
        <w:t>要求</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（一）供应商必须具有良好的系统设计和实施信誉，以及相关实力的技术队伍。</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（二）供应商应本着认真负责态度，组织技术队伍，做好本项目的整体方案并书面提出长期保修、维护、服务以及今后技术支持的措施计划和承诺。</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（三）供应商负责项目所需一切设备、材料、工具、辅料及其它物品，所有设备均须由供应商送货上门并安装调试，并组织项目的建设施工测试。</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lang w:bidi="zh-CN"/>
        </w:rPr>
      </w:pPr>
      <w:r>
        <w:rPr>
          <w:rFonts w:hint="eastAsia" w:ascii="宋体" w:hAnsi="宋体" w:eastAsia="宋体" w:cs="宋体"/>
          <w:sz w:val="24"/>
          <w:szCs w:val="24"/>
          <w:lang w:bidi="zh-CN"/>
        </w:rPr>
        <w:t>（四）供应商必须提供详细的项目实施方案，保障项目的顺利实施，达到项目服务质量要求。要求包括但不限于以下内容：项目组织机构、项目实施计划、项目过程管理、项目进度管理、项目沟通管理、项目风险</w:t>
      </w:r>
      <w:r>
        <w:rPr>
          <w:rFonts w:hint="eastAsia" w:ascii="宋体" w:hAnsi="宋体" w:eastAsia="宋体" w:cs="宋体"/>
          <w:sz w:val="24"/>
          <w:szCs w:val="24"/>
          <w:highlight w:val="none"/>
          <w:lang w:bidi="zh-CN"/>
        </w:rPr>
        <w:t>管理、项目质量管理等。</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highlight w:val="none"/>
          <w:lang w:bidi="zh-CN"/>
        </w:rPr>
        <w:t>（五）工期要求：合同签订后</w:t>
      </w:r>
      <w:r>
        <w:rPr>
          <w:rFonts w:hint="eastAsia" w:ascii="宋体" w:hAnsi="宋体" w:eastAsia="宋体" w:cs="宋体"/>
          <w:sz w:val="24"/>
          <w:szCs w:val="24"/>
          <w:highlight w:val="none"/>
          <w:lang w:val="en-US" w:bidi="zh-CN"/>
        </w:rPr>
        <w:t>3</w:t>
      </w:r>
      <w:r>
        <w:rPr>
          <w:rFonts w:hint="eastAsia" w:ascii="宋体" w:hAnsi="宋体" w:eastAsia="宋体" w:cs="宋体"/>
          <w:sz w:val="24"/>
          <w:szCs w:val="24"/>
          <w:highlight w:val="none"/>
          <w:lang w:bidi="zh-CN"/>
        </w:rPr>
        <w:t>个月内完成实施和验收，维保期</w:t>
      </w:r>
      <w:r>
        <w:rPr>
          <w:rFonts w:hint="eastAsia" w:ascii="宋体" w:hAnsi="宋体" w:cs="宋体"/>
          <w:sz w:val="24"/>
          <w:szCs w:val="24"/>
          <w:highlight w:val="none"/>
          <w:lang w:val="en-US" w:bidi="zh-CN"/>
        </w:rPr>
        <w:t>两</w:t>
      </w:r>
      <w:r>
        <w:rPr>
          <w:rFonts w:hint="eastAsia" w:ascii="宋体" w:hAnsi="宋体" w:eastAsia="宋体" w:cs="宋体"/>
          <w:sz w:val="24"/>
          <w:szCs w:val="24"/>
          <w:highlight w:val="none"/>
          <w:lang w:bidi="zh-CN"/>
        </w:rPr>
        <w:t>年，维保</w:t>
      </w:r>
      <w:r>
        <w:rPr>
          <w:rFonts w:hint="eastAsia" w:ascii="宋体" w:hAnsi="宋体" w:eastAsia="宋体" w:cs="宋体"/>
          <w:sz w:val="24"/>
          <w:szCs w:val="24"/>
          <w:lang w:bidi="zh-CN"/>
        </w:rPr>
        <w:t>日期按照项目验收之日起计算。</w:t>
      </w:r>
    </w:p>
    <w:p>
      <w:pPr>
        <w:pageBreakBefore w:val="0"/>
        <w:widowControl w:val="0"/>
        <w:numPr>
          <w:ilvl w:val="0"/>
          <w:numId w:val="0"/>
        </w:numPr>
        <w:kinsoku/>
        <w:wordWrap/>
        <w:overflowPunct/>
        <w:topLinePunct w:val="0"/>
        <w:autoSpaceDE/>
        <w:autoSpaceDN/>
        <w:bidi w:val="0"/>
        <w:adjustRightInd/>
        <w:snapToGrid/>
        <w:spacing w:before="240" w:line="360" w:lineRule="auto"/>
        <w:textAlignment w:val="auto"/>
        <w:rPr>
          <w:rFonts w:hint="eastAsia" w:ascii="宋体" w:hAnsi="宋体" w:eastAsia="宋体" w:cs="宋体"/>
          <w:b/>
          <w:bCs/>
          <w:sz w:val="24"/>
          <w:szCs w:val="24"/>
          <w:lang w:bidi="zh-CN"/>
        </w:rPr>
      </w:pPr>
      <w:r>
        <w:rPr>
          <w:rFonts w:hint="eastAsia" w:ascii="宋体" w:hAnsi="宋体" w:cs="宋体"/>
          <w:b/>
          <w:bCs/>
          <w:sz w:val="24"/>
          <w:szCs w:val="24"/>
          <w:lang w:val="en-US" w:bidi="zh-CN"/>
        </w:rPr>
        <w:t>八</w:t>
      </w:r>
      <w:r>
        <w:rPr>
          <w:rFonts w:hint="eastAsia" w:ascii="宋体" w:hAnsi="宋体" w:eastAsia="宋体" w:cs="宋体"/>
          <w:b/>
          <w:bCs/>
          <w:sz w:val="24"/>
          <w:szCs w:val="24"/>
          <w:lang w:val="en-US" w:bidi="zh-CN"/>
        </w:rPr>
        <w:t>、</w:t>
      </w:r>
      <w:r>
        <w:rPr>
          <w:rFonts w:hint="eastAsia" w:ascii="宋体" w:hAnsi="宋体" w:eastAsia="宋体" w:cs="宋体"/>
          <w:b/>
          <w:bCs/>
          <w:sz w:val="24"/>
          <w:szCs w:val="24"/>
          <w:lang w:bidi="zh-CN"/>
        </w:rPr>
        <w:t>售后服务要求</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（一）供应商应提供各类技术人员的职责与联系方式，方便用户与相关人员的沟通，协助制定系统的操作规范。</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（二）软件产品免费维护期内，应免费提供系统扩充、升级方面的技术支持服务。</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（三）供应商应在项目的实施过程中提供软件支持的服务，这些服务应该包括：</w:t>
      </w:r>
    </w:p>
    <w:p>
      <w:pPr>
        <w:pStyle w:val="38"/>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对影响到系统平稳作业以及应用模块操作使用的问题解答与分析，并提出解决方案；</w:t>
      </w:r>
    </w:p>
    <w:p>
      <w:pPr>
        <w:pStyle w:val="38"/>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定期进行程序错误的修改、维护、实施；</w:t>
      </w:r>
    </w:p>
    <w:p>
      <w:pPr>
        <w:pStyle w:val="38"/>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系统的服务关联到软硬件的各个方面，因此必须对所有相关的变化进行实时的更新；</w:t>
      </w:r>
    </w:p>
    <w:p>
      <w:pPr>
        <w:pStyle w:val="38"/>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对所有的维护活动进行记录，并形成规范的文档，例如记录时间、地点、原因等，最后还要注明完成的时间和人员；</w:t>
      </w:r>
    </w:p>
    <w:p>
      <w:pPr>
        <w:pStyle w:val="38"/>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提供7*24小时的现场维护和故障解决。</w:t>
      </w:r>
    </w:p>
    <w:p>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（四）供应商应提供系统的维护服务，维护服务包含但不局限于以下几点：</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管理、维护系统以及与其他系统的接口；</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问题解答、问题分析、与其他合作方的协作；</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修正应用软件的错误；</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维护服务必须保证系统的一致性与稳定性，不能因维护导致系统故障宕机；</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对医院系统的每一次改变或是升级都必须对照用户需求，确保每次改变或升级后原有应用功能都能正常运行；</w:t>
      </w:r>
    </w:p>
    <w:p>
      <w:pPr>
        <w:pStyle w:val="38"/>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4"/>
          <w:szCs w:val="24"/>
          <w:lang w:bidi="zh-CN"/>
        </w:rPr>
      </w:pPr>
      <w:r>
        <w:rPr>
          <w:rFonts w:hint="eastAsia" w:ascii="宋体" w:hAnsi="宋体" w:eastAsia="宋体" w:cs="宋体"/>
          <w:sz w:val="24"/>
          <w:szCs w:val="24"/>
          <w:lang w:bidi="zh-CN"/>
        </w:rPr>
        <w:t>评估并保证建议的解决方案完全符合采购方目前的操作模式，对现有系统的正常运作没有影响，所有的调优或修改建议不得降低医院数据集成平台系统和现有业务信息系统的性能与可用性。</w:t>
      </w:r>
    </w:p>
    <w:p>
      <w:pPr>
        <w:rPr>
          <w:rFonts w:hint="eastAsia" w:ascii="宋体" w:hAnsi="宋体" w:eastAsia="宋体" w:cs="宋体"/>
          <w:b/>
          <w:bCs/>
          <w:sz w:val="24"/>
          <w:szCs w:val="24"/>
          <w:highlight w:val="none"/>
          <w:lang w:val="en-US" w:bidi="zh-CN"/>
        </w:rPr>
      </w:pPr>
    </w:p>
    <w:sectPr>
      <w:footerReference r:id="rId3" w:type="default"/>
      <w:pgSz w:w="11906" w:h="16838"/>
      <w:pgMar w:top="1259" w:right="1315" w:bottom="1259"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2</w:t>
                          </w:r>
                          <w:r>
                            <w:rPr>
                              <w:sz w:val="18"/>
                            </w:rPr>
                            <w:fldChar w:fldCharType="end"/>
                          </w:r>
                          <w:r>
                            <w:rPr>
                              <w:sz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2</w:t>
                    </w:r>
                    <w:r>
                      <w:rPr>
                        <w:sz w:val="18"/>
                      </w:rPr>
                      <w:fldChar w:fldCharType="end"/>
                    </w:r>
                    <w:r>
                      <w:rPr>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decimal"/>
      <w:pStyle w:val="70"/>
      <w:lvlText w:val="%1. "/>
      <w:lvlJc w:val="left"/>
      <w:pPr>
        <w:ind w:left="420" w:hanging="420"/>
      </w:pPr>
      <w:rPr>
        <w:rFonts w:hint="default" w:ascii="Times New Roman" w:hAnsi="Times New Roman" w:eastAsia="宋体"/>
        <w:b/>
        <w:i w:val="0"/>
      </w:rPr>
    </w:lvl>
    <w:lvl w:ilvl="1" w:tentative="0">
      <w:start w:val="1"/>
      <w:numFmt w:val="decimal"/>
      <w:pStyle w:val="63"/>
      <w:isLgl/>
      <w:suff w:val="space"/>
      <w:lvlText w:val="%1.%2 "/>
      <w:lvlJc w:val="left"/>
      <w:pPr>
        <w:ind w:left="3913" w:hanging="794"/>
      </w:pPr>
      <w:rPr>
        <w:rFonts w:hint="eastAsia"/>
      </w:rPr>
    </w:lvl>
    <w:lvl w:ilvl="2" w:tentative="0">
      <w:start w:val="1"/>
      <w:numFmt w:val="decimal"/>
      <w:pStyle w:val="69"/>
      <w:isLgl/>
      <w:suff w:val="space"/>
      <w:lvlText w:val="%1.%2.%3 "/>
      <w:lvlJc w:val="left"/>
      <w:pPr>
        <w:ind w:left="907" w:hanging="907"/>
      </w:pPr>
      <w:rPr>
        <w:rFonts w:hint="eastAsia"/>
      </w:rPr>
    </w:lvl>
    <w:lvl w:ilvl="3" w:tentative="0">
      <w:start w:val="1"/>
      <w:numFmt w:val="decimal"/>
      <w:pStyle w:val="68"/>
      <w:isLgl/>
      <w:suff w:val="space"/>
      <w:lvlText w:val="%1.%2.%3.%4 "/>
      <w:lvlJc w:val="left"/>
      <w:pPr>
        <w:ind w:left="1021" w:hanging="1021"/>
      </w:pPr>
      <w:rPr>
        <w:rFonts w:hint="eastAsia"/>
      </w:rPr>
    </w:lvl>
    <w:lvl w:ilvl="4" w:tentative="0">
      <w:start w:val="1"/>
      <w:numFmt w:val="decimal"/>
      <w:pStyle w:val="73"/>
      <w:isLgl/>
      <w:suff w:val="space"/>
      <w:lvlText w:val="%1.%2.%3.%4.%5 "/>
      <w:lvlJc w:val="left"/>
      <w:pPr>
        <w:ind w:left="1134" w:hanging="1134"/>
      </w:pPr>
      <w:rPr>
        <w:rFonts w:hint="eastAsia"/>
      </w:rPr>
    </w:lvl>
    <w:lvl w:ilvl="5" w:tentative="0">
      <w:start w:val="1"/>
      <w:numFmt w:val="decimal"/>
      <w:pStyle w:val="67"/>
      <w:isLgl/>
      <w:suff w:val="space"/>
      <w:lvlText w:val="%1.%2.%3.%4.%5.%6 "/>
      <w:lvlJc w:val="left"/>
      <w:pPr>
        <w:ind w:left="1247" w:hanging="1247"/>
      </w:pPr>
      <w:rPr>
        <w:rFonts w:hint="eastAsia"/>
      </w:rPr>
    </w:lvl>
    <w:lvl w:ilvl="6" w:tentative="0">
      <w:start w:val="1"/>
      <w:numFmt w:val="decimal"/>
      <w:lvlRestart w:val="1"/>
      <w:pStyle w:val="62"/>
      <w:isLgl/>
      <w:suff w:val="space"/>
      <w:lvlText w:val="图 %1.%7 "/>
      <w:lvlJc w:val="left"/>
      <w:pPr>
        <w:ind w:left="0" w:firstLine="0"/>
      </w:pPr>
      <w:rPr>
        <w:rFonts w:hint="eastAsia"/>
      </w:rPr>
    </w:lvl>
    <w:lvl w:ilvl="7" w:tentative="0">
      <w:start w:val="1"/>
      <w:numFmt w:val="decimal"/>
      <w:lvlRestart w:val="1"/>
      <w:pStyle w:val="72"/>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537859F1"/>
    <w:multiLevelType w:val="multilevel"/>
    <w:tmpl w:val="537859F1"/>
    <w:lvl w:ilvl="0" w:tentative="0">
      <w:start w:val="1"/>
      <w:numFmt w:val="decimal"/>
      <w:lvlText w:val="%1)"/>
      <w:lvlJc w:val="left"/>
      <w:pPr>
        <w:ind w:left="832" w:hanging="420"/>
      </w:p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2">
    <w:nsid w:val="64990FFB"/>
    <w:multiLevelType w:val="multilevel"/>
    <w:tmpl w:val="64990FFB"/>
    <w:lvl w:ilvl="0" w:tentative="0">
      <w:start w:val="1"/>
      <w:numFmt w:val="decimal"/>
      <w:lvlText w:val="%1)"/>
      <w:lvlJc w:val="left"/>
      <w:pPr>
        <w:ind w:left="832" w:hanging="420"/>
      </w:p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3">
    <w:nsid w:val="78AA6733"/>
    <w:multiLevelType w:val="multilevel"/>
    <w:tmpl w:val="78AA6733"/>
    <w:lvl w:ilvl="0" w:tentative="0">
      <w:start w:val="1"/>
      <w:numFmt w:val="chineseCountingThousand"/>
      <w:pStyle w:val="35"/>
      <w:lvlText w:val="第%1章 "/>
      <w:lvlJc w:val="left"/>
      <w:rPr>
        <w:rFonts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1" w:tentative="0">
      <w:start w:val="1"/>
      <w:numFmt w:val="decimal"/>
      <w:lvlText w:val="%2."/>
      <w:lvlJc w:val="left"/>
      <w:pPr>
        <w:ind w:left="360" w:hanging="360"/>
      </w:pPr>
      <w:rPr>
        <w:rFonts w:hint="default"/>
      </w:rPr>
    </w:lvl>
    <w:lvl w:ilvl="2" w:tentative="0">
      <w:start w:val="9"/>
      <w:numFmt w:val="japaneseCounting"/>
      <w:lvlText w:val="%3、"/>
      <w:lvlJc w:val="left"/>
      <w:pPr>
        <w:ind w:left="776" w:hanging="450"/>
      </w:pPr>
      <w:rPr>
        <w:rFonts w:hint="default"/>
      </w:rPr>
    </w:lvl>
    <w:lvl w:ilvl="3" w:tentative="0">
      <w:start w:val="1"/>
      <w:numFmt w:val="decimal"/>
      <w:lvlText w:val="%2.%3.%4"/>
      <w:lvlJc w:val="left"/>
      <w:pPr>
        <w:ind w:left="1459" w:hanging="708"/>
      </w:pPr>
      <w:rPr>
        <w:rFonts w:hint="eastAsia"/>
      </w:rPr>
    </w:lvl>
    <w:lvl w:ilvl="4" w:tentative="0">
      <w:start w:val="1"/>
      <w:numFmt w:val="decimal"/>
      <w:lvlText w:val="%2.%3.%4.%5"/>
      <w:lvlJc w:val="left"/>
      <w:pPr>
        <w:ind w:left="2026" w:hanging="850"/>
      </w:pPr>
      <w:rPr>
        <w:rFonts w:hint="eastAsia"/>
      </w:rPr>
    </w:lvl>
    <w:lvl w:ilvl="5" w:tentative="0">
      <w:start w:val="1"/>
      <w:numFmt w:val="decimal"/>
      <w:lvlText w:val="%2.%3.%4.%5.%6"/>
      <w:lvlJc w:val="left"/>
      <w:pPr>
        <w:ind w:left="2735" w:hanging="1134"/>
      </w:pPr>
      <w:rPr>
        <w:rFonts w:hint="eastAsia"/>
      </w:rPr>
    </w:lvl>
    <w:lvl w:ilvl="6" w:tentative="0">
      <w:start w:val="1"/>
      <w:numFmt w:val="decimal"/>
      <w:lvlText w:val="%1.%2.%3.%4.%5.%6.%7"/>
      <w:lvlJc w:val="left"/>
      <w:pPr>
        <w:ind w:left="3302" w:hanging="1276"/>
      </w:pPr>
      <w:rPr>
        <w:rFonts w:hint="eastAsia"/>
      </w:rPr>
    </w:lvl>
    <w:lvl w:ilvl="7" w:tentative="0">
      <w:start w:val="1"/>
      <w:numFmt w:val="decimal"/>
      <w:lvlText w:val="%1.%2.%3.%4.%5.%6.%7.%8"/>
      <w:lvlJc w:val="left"/>
      <w:pPr>
        <w:ind w:left="3869" w:hanging="1418"/>
      </w:pPr>
      <w:rPr>
        <w:rFonts w:hint="eastAsia"/>
      </w:rPr>
    </w:lvl>
    <w:lvl w:ilvl="8" w:tentative="0">
      <w:start w:val="1"/>
      <w:numFmt w:val="decimal"/>
      <w:lvlText w:val="%1.%2.%3.%4.%5.%6.%7.%8.%9"/>
      <w:lvlJc w:val="left"/>
      <w:pPr>
        <w:ind w:left="45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hMGE1NGEyM2YxNTU4ZTk1NzkzNmU2ZDJhY2JhMTkifQ=="/>
  </w:docVars>
  <w:rsids>
    <w:rsidRoot w:val="00B62997"/>
    <w:rsid w:val="00015D10"/>
    <w:rsid w:val="00030B4B"/>
    <w:rsid w:val="00092737"/>
    <w:rsid w:val="000A2B01"/>
    <w:rsid w:val="000F330B"/>
    <w:rsid w:val="00141907"/>
    <w:rsid w:val="00177EFD"/>
    <w:rsid w:val="0018040E"/>
    <w:rsid w:val="001C45CD"/>
    <w:rsid w:val="001C6514"/>
    <w:rsid w:val="00206DC5"/>
    <w:rsid w:val="002D3044"/>
    <w:rsid w:val="002E0CBF"/>
    <w:rsid w:val="003066D6"/>
    <w:rsid w:val="00345A4E"/>
    <w:rsid w:val="00395A46"/>
    <w:rsid w:val="003E0CA9"/>
    <w:rsid w:val="00400FE7"/>
    <w:rsid w:val="004254B6"/>
    <w:rsid w:val="00467D28"/>
    <w:rsid w:val="004A6A3A"/>
    <w:rsid w:val="00506C20"/>
    <w:rsid w:val="00511958"/>
    <w:rsid w:val="00527EDB"/>
    <w:rsid w:val="005429FF"/>
    <w:rsid w:val="00544E57"/>
    <w:rsid w:val="00576EC8"/>
    <w:rsid w:val="00585475"/>
    <w:rsid w:val="00596D94"/>
    <w:rsid w:val="005C2FD6"/>
    <w:rsid w:val="00600E56"/>
    <w:rsid w:val="00613B83"/>
    <w:rsid w:val="006D7C41"/>
    <w:rsid w:val="00722929"/>
    <w:rsid w:val="007562EF"/>
    <w:rsid w:val="00761B82"/>
    <w:rsid w:val="008659F7"/>
    <w:rsid w:val="00873219"/>
    <w:rsid w:val="00875F6B"/>
    <w:rsid w:val="00896A4C"/>
    <w:rsid w:val="009804F7"/>
    <w:rsid w:val="00983736"/>
    <w:rsid w:val="009E25F2"/>
    <w:rsid w:val="009E422C"/>
    <w:rsid w:val="009E5C61"/>
    <w:rsid w:val="00A07DFB"/>
    <w:rsid w:val="00AA4708"/>
    <w:rsid w:val="00B515F3"/>
    <w:rsid w:val="00B62997"/>
    <w:rsid w:val="00B643BE"/>
    <w:rsid w:val="00BE0FC3"/>
    <w:rsid w:val="00D2133B"/>
    <w:rsid w:val="00D26551"/>
    <w:rsid w:val="00D753B1"/>
    <w:rsid w:val="00D864E3"/>
    <w:rsid w:val="00D87867"/>
    <w:rsid w:val="00EB6407"/>
    <w:rsid w:val="00F10006"/>
    <w:rsid w:val="00F221A3"/>
    <w:rsid w:val="00F6370D"/>
    <w:rsid w:val="00F845E5"/>
    <w:rsid w:val="00F95FEA"/>
    <w:rsid w:val="023C2195"/>
    <w:rsid w:val="0328250F"/>
    <w:rsid w:val="0417279E"/>
    <w:rsid w:val="04187932"/>
    <w:rsid w:val="04C86C9C"/>
    <w:rsid w:val="05175E56"/>
    <w:rsid w:val="05A36899"/>
    <w:rsid w:val="08F35164"/>
    <w:rsid w:val="0BD43D26"/>
    <w:rsid w:val="0D3E0647"/>
    <w:rsid w:val="0D493B5C"/>
    <w:rsid w:val="0EBF1C05"/>
    <w:rsid w:val="0EE74F19"/>
    <w:rsid w:val="0EEF4FBF"/>
    <w:rsid w:val="0F7B3089"/>
    <w:rsid w:val="10431BC2"/>
    <w:rsid w:val="108E3380"/>
    <w:rsid w:val="10D415E8"/>
    <w:rsid w:val="11D056BE"/>
    <w:rsid w:val="122356AC"/>
    <w:rsid w:val="124814E9"/>
    <w:rsid w:val="13BE5A05"/>
    <w:rsid w:val="14965F86"/>
    <w:rsid w:val="15692860"/>
    <w:rsid w:val="15F7744F"/>
    <w:rsid w:val="165018A0"/>
    <w:rsid w:val="19871FA6"/>
    <w:rsid w:val="1BD21EF1"/>
    <w:rsid w:val="1C3D55BC"/>
    <w:rsid w:val="1C5A616E"/>
    <w:rsid w:val="1D0710A8"/>
    <w:rsid w:val="1D40553B"/>
    <w:rsid w:val="1DA72089"/>
    <w:rsid w:val="1DCC7D27"/>
    <w:rsid w:val="1E2A2E9E"/>
    <w:rsid w:val="1E4744D0"/>
    <w:rsid w:val="1F451E05"/>
    <w:rsid w:val="1FBE0D84"/>
    <w:rsid w:val="20FF0B1D"/>
    <w:rsid w:val="21AE4866"/>
    <w:rsid w:val="22C6544F"/>
    <w:rsid w:val="25A517EB"/>
    <w:rsid w:val="25B35BBE"/>
    <w:rsid w:val="27B626C7"/>
    <w:rsid w:val="28DB0637"/>
    <w:rsid w:val="2AC873B0"/>
    <w:rsid w:val="2AEB39F7"/>
    <w:rsid w:val="2B0941E8"/>
    <w:rsid w:val="2B9A1C7F"/>
    <w:rsid w:val="2D2E2B11"/>
    <w:rsid w:val="2F555FDB"/>
    <w:rsid w:val="3337686D"/>
    <w:rsid w:val="35274137"/>
    <w:rsid w:val="38664186"/>
    <w:rsid w:val="39A237EA"/>
    <w:rsid w:val="39BD78E5"/>
    <w:rsid w:val="3C3C0F95"/>
    <w:rsid w:val="3EC44454"/>
    <w:rsid w:val="41006A35"/>
    <w:rsid w:val="42A53A43"/>
    <w:rsid w:val="4326646F"/>
    <w:rsid w:val="4922145C"/>
    <w:rsid w:val="49F815CA"/>
    <w:rsid w:val="4CB93F3C"/>
    <w:rsid w:val="4E964534"/>
    <w:rsid w:val="4EB726FD"/>
    <w:rsid w:val="4EE40C50"/>
    <w:rsid w:val="4F190772"/>
    <w:rsid w:val="4F196F13"/>
    <w:rsid w:val="523F1F84"/>
    <w:rsid w:val="531B2C38"/>
    <w:rsid w:val="53486019"/>
    <w:rsid w:val="557D60E1"/>
    <w:rsid w:val="55EA2EB0"/>
    <w:rsid w:val="593764E5"/>
    <w:rsid w:val="5B653C0C"/>
    <w:rsid w:val="5BEB2827"/>
    <w:rsid w:val="5C215134"/>
    <w:rsid w:val="5E0A0A9B"/>
    <w:rsid w:val="5E48471C"/>
    <w:rsid w:val="5EB20D8F"/>
    <w:rsid w:val="5EEA6D3A"/>
    <w:rsid w:val="5EFC0A7F"/>
    <w:rsid w:val="5F0B2BEA"/>
    <w:rsid w:val="62223712"/>
    <w:rsid w:val="62DC4847"/>
    <w:rsid w:val="634E31D8"/>
    <w:rsid w:val="636B2E36"/>
    <w:rsid w:val="637B57CB"/>
    <w:rsid w:val="65040F22"/>
    <w:rsid w:val="65415131"/>
    <w:rsid w:val="65A43F6C"/>
    <w:rsid w:val="67EE46B9"/>
    <w:rsid w:val="68BB53E7"/>
    <w:rsid w:val="69F0751C"/>
    <w:rsid w:val="6C710F75"/>
    <w:rsid w:val="6EB743EB"/>
    <w:rsid w:val="6EE5235D"/>
    <w:rsid w:val="6F432B4A"/>
    <w:rsid w:val="6F785100"/>
    <w:rsid w:val="6FAD47FC"/>
    <w:rsid w:val="733F6C1E"/>
    <w:rsid w:val="73797DFD"/>
    <w:rsid w:val="75BA7336"/>
    <w:rsid w:val="76AF1D88"/>
    <w:rsid w:val="76BF1667"/>
    <w:rsid w:val="76F246CC"/>
    <w:rsid w:val="76F46D47"/>
    <w:rsid w:val="77A57460"/>
    <w:rsid w:val="7A462A03"/>
    <w:rsid w:val="7B093437"/>
    <w:rsid w:val="7B19241F"/>
    <w:rsid w:val="7C191AFF"/>
    <w:rsid w:val="7D3A24AB"/>
    <w:rsid w:val="7D6B478F"/>
    <w:rsid w:val="7D983576"/>
    <w:rsid w:val="7DA943B7"/>
    <w:rsid w:val="7E094D0C"/>
    <w:rsid w:val="7E9A4B35"/>
    <w:rsid w:val="7EAC2D02"/>
    <w:rsid w:val="7EFF2333"/>
    <w:rsid w:val="7F9935D5"/>
    <w:rsid w:val="DE7D2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qFormat="1" w:uiPriority="99" w:semiHidden="0"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9"/>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0"/>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41"/>
    <w:autoRedefine/>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43"/>
    <w:autoRedefine/>
    <w:qFormat/>
    <w:uiPriority w:val="0"/>
    <w:pPr>
      <w:keepNext/>
      <w:keepLines/>
      <w:spacing w:before="280" w:after="290" w:line="376" w:lineRule="auto"/>
      <w:ind w:left="2142" w:hanging="1008"/>
      <w:outlineLvl w:val="4"/>
    </w:pPr>
    <w:rPr>
      <w:b/>
      <w:bCs/>
      <w:sz w:val="28"/>
      <w:szCs w:val="28"/>
      <w:lang w:val="zh-CN"/>
    </w:rPr>
  </w:style>
  <w:style w:type="paragraph" w:styleId="8">
    <w:name w:val="heading 6"/>
    <w:basedOn w:val="1"/>
    <w:next w:val="1"/>
    <w:link w:val="44"/>
    <w:autoRedefine/>
    <w:qFormat/>
    <w:uiPriority w:val="0"/>
    <w:pPr>
      <w:keepNext/>
      <w:keepLines/>
      <w:spacing w:before="240" w:after="64" w:line="320" w:lineRule="auto"/>
      <w:ind w:left="1152" w:hanging="1152"/>
      <w:outlineLvl w:val="5"/>
    </w:pPr>
    <w:rPr>
      <w:rFonts w:ascii="等线 Light" w:hAnsi="等线 Light" w:eastAsia="等线 Light"/>
      <w:b/>
      <w:bCs/>
      <w:sz w:val="24"/>
      <w:szCs w:val="24"/>
      <w:lang w:val="zh-CN"/>
    </w:rPr>
  </w:style>
  <w:style w:type="paragraph" w:styleId="9">
    <w:name w:val="heading 7"/>
    <w:basedOn w:val="1"/>
    <w:next w:val="1"/>
    <w:link w:val="45"/>
    <w:autoRedefine/>
    <w:qFormat/>
    <w:uiPriority w:val="0"/>
    <w:pPr>
      <w:keepNext/>
      <w:keepLines/>
      <w:spacing w:before="240" w:after="64" w:line="320" w:lineRule="auto"/>
      <w:ind w:left="1296" w:hanging="1296"/>
      <w:outlineLvl w:val="6"/>
    </w:pPr>
    <w:rPr>
      <w:b/>
      <w:bCs/>
      <w:sz w:val="24"/>
      <w:szCs w:val="24"/>
      <w:lang w:val="zh-CN"/>
    </w:rPr>
  </w:style>
  <w:style w:type="paragraph" w:styleId="10">
    <w:name w:val="heading 8"/>
    <w:basedOn w:val="1"/>
    <w:next w:val="1"/>
    <w:link w:val="46"/>
    <w:autoRedefine/>
    <w:qFormat/>
    <w:uiPriority w:val="0"/>
    <w:pPr>
      <w:keepNext/>
      <w:keepLines/>
      <w:spacing w:before="240" w:after="64" w:line="320" w:lineRule="auto"/>
      <w:ind w:left="1440" w:hanging="1440"/>
      <w:outlineLvl w:val="7"/>
    </w:pPr>
    <w:rPr>
      <w:rFonts w:ascii="等线 Light" w:hAnsi="等线 Light" w:eastAsia="等线 Light"/>
      <w:sz w:val="24"/>
      <w:szCs w:val="24"/>
      <w:lang w:val="zh-CN"/>
    </w:rPr>
  </w:style>
  <w:style w:type="paragraph" w:styleId="11">
    <w:name w:val="heading 9"/>
    <w:basedOn w:val="1"/>
    <w:next w:val="1"/>
    <w:link w:val="47"/>
    <w:autoRedefine/>
    <w:qFormat/>
    <w:uiPriority w:val="0"/>
    <w:pPr>
      <w:keepNext/>
      <w:keepLines/>
      <w:spacing w:before="240" w:after="64" w:line="320" w:lineRule="auto"/>
      <w:ind w:left="1584" w:hanging="1584"/>
      <w:outlineLvl w:val="8"/>
    </w:pPr>
    <w:rPr>
      <w:rFonts w:ascii="等线 Light" w:hAnsi="等线 Light" w:eastAsia="等线 Light"/>
      <w:szCs w:val="21"/>
      <w:lang w:val="zh-CN"/>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pPr>
      <w:widowControl/>
    </w:pPr>
    <w:rPr>
      <w:rFonts w:ascii="Arial" w:hAnsi="Arial" w:eastAsia="宋体" w:cs="Times New Roman"/>
      <w:kern w:val="0"/>
      <w:szCs w:val="20"/>
      <w:lang w:eastAsia="en-US"/>
    </w:rPr>
  </w:style>
  <w:style w:type="paragraph" w:styleId="12">
    <w:name w:val="Normal Indent"/>
    <w:basedOn w:val="1"/>
    <w:link w:val="51"/>
    <w:autoRedefine/>
    <w:qFormat/>
    <w:uiPriority w:val="99"/>
    <w:pPr>
      <w:spacing w:before="120" w:beforeLines="50" w:line="360" w:lineRule="auto"/>
      <w:ind w:firstLine="512" w:firstLineChars="200"/>
    </w:pPr>
    <w:rPr>
      <w:spacing w:val="8"/>
      <w:sz w:val="24"/>
    </w:rPr>
  </w:style>
  <w:style w:type="paragraph" w:styleId="13">
    <w:name w:val="annotation text"/>
    <w:basedOn w:val="1"/>
    <w:link w:val="33"/>
    <w:autoRedefine/>
    <w:qFormat/>
    <w:uiPriority w:val="0"/>
    <w:pPr>
      <w:jc w:val="left"/>
    </w:pPr>
    <w:rPr>
      <w:rFonts w:asciiTheme="minorHAnsi" w:hAnsiTheme="minorHAnsi" w:eastAsiaTheme="minorEastAsia" w:cstheme="minorBidi"/>
      <w:szCs w:val="22"/>
    </w:rPr>
  </w:style>
  <w:style w:type="paragraph" w:styleId="14">
    <w:name w:val="Block Text"/>
    <w:basedOn w:val="1"/>
    <w:autoRedefine/>
    <w:unhideWhenUsed/>
    <w:qFormat/>
    <w:uiPriority w:val="99"/>
    <w:pPr>
      <w:spacing w:after="120"/>
      <w:ind w:left="1440" w:leftChars="700" w:right="1440" w:rightChars="700"/>
    </w:pPr>
  </w:style>
  <w:style w:type="paragraph" w:styleId="15">
    <w:name w:val="Plain Text"/>
    <w:basedOn w:val="1"/>
    <w:link w:val="48"/>
    <w:autoRedefine/>
    <w:qFormat/>
    <w:uiPriority w:val="0"/>
    <w:rPr>
      <w:rFonts w:ascii="Calibri" w:hAnsi="Courier New"/>
      <w:lang w:val="zh-CN"/>
    </w:rPr>
  </w:style>
  <w:style w:type="paragraph" w:styleId="16">
    <w:name w:val="Balloon Text"/>
    <w:basedOn w:val="1"/>
    <w:link w:val="36"/>
    <w:autoRedefine/>
    <w:unhideWhenUsed/>
    <w:qFormat/>
    <w:uiPriority w:val="0"/>
    <w:rPr>
      <w:sz w:val="18"/>
      <w:szCs w:val="18"/>
    </w:rPr>
  </w:style>
  <w:style w:type="paragraph" w:styleId="17">
    <w:name w:val="footer"/>
    <w:basedOn w:val="1"/>
    <w:link w:val="31"/>
    <w:autoRedefine/>
    <w:unhideWhenUsed/>
    <w:qFormat/>
    <w:uiPriority w:val="0"/>
    <w:pPr>
      <w:tabs>
        <w:tab w:val="center" w:pos="4153"/>
        <w:tab w:val="right" w:pos="8306"/>
      </w:tabs>
      <w:snapToGrid w:val="0"/>
      <w:jc w:val="left"/>
    </w:pPr>
    <w:rPr>
      <w:sz w:val="18"/>
      <w:szCs w:val="18"/>
    </w:rPr>
  </w:style>
  <w:style w:type="paragraph" w:styleId="18">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49"/>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Body Text 2"/>
    <w:basedOn w:val="1"/>
    <w:link w:val="80"/>
    <w:qFormat/>
    <w:uiPriority w:val="99"/>
    <w:pPr>
      <w:spacing w:after="120" w:line="480" w:lineRule="auto"/>
    </w:pPr>
    <w:rPr>
      <w:szCs w:val="24"/>
    </w:rPr>
  </w:style>
  <w:style w:type="paragraph" w:styleId="2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2">
    <w:name w:val="annotation subject"/>
    <w:basedOn w:val="13"/>
    <w:next w:val="13"/>
    <w:link w:val="50"/>
    <w:autoRedefine/>
    <w:unhideWhenUsed/>
    <w:qFormat/>
    <w:uiPriority w:val="0"/>
    <w:rPr>
      <w:rFonts w:ascii="Times New Roman" w:hAnsi="Times New Roman" w:eastAsia="宋体" w:cs="Times New Roman"/>
      <w:b/>
      <w:bCs/>
      <w:szCs w:val="24"/>
    </w:rPr>
  </w:style>
  <w:style w:type="paragraph" w:styleId="23">
    <w:name w:val="Body Text First Indent"/>
    <w:basedOn w:val="2"/>
    <w:autoRedefine/>
    <w:qFormat/>
    <w:uiPriority w:val="0"/>
    <w:pPr>
      <w:ind w:firstLine="420" w:firstLineChars="100"/>
    </w:pPr>
    <w:rPr>
      <w:rFonts w:ascii="Times New Roman" w:hAnsi="Times New Roman"/>
    </w:rPr>
  </w:style>
  <w:style w:type="table" w:styleId="25">
    <w:name w:val="Table Grid"/>
    <w:basedOn w:val="24"/>
    <w:autoRedefine/>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FollowedHyperlink"/>
    <w:basedOn w:val="26"/>
    <w:autoRedefine/>
    <w:unhideWhenUsed/>
    <w:qFormat/>
    <w:uiPriority w:val="0"/>
    <w:rPr>
      <w:color w:val="800080" w:themeColor="followedHyperlink"/>
      <w:u w:val="single"/>
      <w14:textFill>
        <w14:solidFill>
          <w14:schemeClr w14:val="folHlink"/>
        </w14:solidFill>
      </w14:textFill>
    </w:rPr>
  </w:style>
  <w:style w:type="character" w:styleId="28">
    <w:name w:val="Hyperlink"/>
    <w:autoRedefine/>
    <w:qFormat/>
    <w:uiPriority w:val="0"/>
    <w:rPr>
      <w:color w:val="0563C1"/>
      <w:u w:val="single"/>
    </w:rPr>
  </w:style>
  <w:style w:type="character" w:styleId="29">
    <w:name w:val="annotation reference"/>
    <w:autoRedefine/>
    <w:qFormat/>
    <w:uiPriority w:val="99"/>
    <w:rPr>
      <w:sz w:val="21"/>
    </w:rPr>
  </w:style>
  <w:style w:type="character" w:customStyle="1" w:styleId="30">
    <w:name w:val="页眉 字符"/>
    <w:basedOn w:val="26"/>
    <w:link w:val="18"/>
    <w:autoRedefine/>
    <w:qFormat/>
    <w:uiPriority w:val="0"/>
    <w:rPr>
      <w:sz w:val="18"/>
      <w:szCs w:val="18"/>
    </w:rPr>
  </w:style>
  <w:style w:type="character" w:customStyle="1" w:styleId="31">
    <w:name w:val="页脚 字符"/>
    <w:basedOn w:val="26"/>
    <w:link w:val="17"/>
    <w:autoRedefine/>
    <w:qFormat/>
    <w:uiPriority w:val="99"/>
    <w:rPr>
      <w:sz w:val="18"/>
      <w:szCs w:val="18"/>
    </w:rPr>
  </w:style>
  <w:style w:type="character" w:customStyle="1" w:styleId="32">
    <w:name w:val="批注文字 Char1"/>
    <w:autoRedefine/>
    <w:qFormat/>
    <w:uiPriority w:val="0"/>
  </w:style>
  <w:style w:type="character" w:customStyle="1" w:styleId="33">
    <w:name w:val="批注文字 字符"/>
    <w:basedOn w:val="26"/>
    <w:link w:val="13"/>
    <w:autoRedefine/>
    <w:qFormat/>
    <w:uiPriority w:val="99"/>
    <w:rPr>
      <w:rFonts w:ascii="Times New Roman" w:hAnsi="Times New Roman" w:eastAsia="宋体" w:cs="Times New Roman"/>
      <w:szCs w:val="20"/>
    </w:rPr>
  </w:style>
  <w:style w:type="character" w:customStyle="1" w:styleId="34">
    <w:name w:val="标题 1 字符"/>
    <w:basedOn w:val="26"/>
    <w:link w:val="3"/>
    <w:autoRedefine/>
    <w:qFormat/>
    <w:uiPriority w:val="0"/>
    <w:rPr>
      <w:rFonts w:ascii="Times New Roman" w:hAnsi="Times New Roman" w:eastAsia="宋体" w:cs="Times New Roman"/>
      <w:b/>
      <w:bCs/>
      <w:kern w:val="44"/>
      <w:sz w:val="44"/>
      <w:szCs w:val="44"/>
    </w:rPr>
  </w:style>
  <w:style w:type="paragraph" w:customStyle="1" w:styleId="35">
    <w:name w:val="TOC 标题1"/>
    <w:basedOn w:val="3"/>
    <w:next w:val="1"/>
    <w:autoRedefine/>
    <w:qFormat/>
    <w:uiPriority w:val="0"/>
    <w:pPr>
      <w:pageBreakBefore/>
      <w:widowControl/>
      <w:numPr>
        <w:ilvl w:val="0"/>
        <w:numId w:val="1"/>
      </w:numPr>
      <w:spacing w:before="240" w:after="120" w:line="276" w:lineRule="auto"/>
      <w:ind w:left="3680" w:hanging="425"/>
      <w:jc w:val="left"/>
      <w:outlineLvl w:val="9"/>
    </w:pPr>
    <w:rPr>
      <w:rFonts w:ascii="Cambria" w:hAnsi="Cambria"/>
      <w:kern w:val="0"/>
      <w:sz w:val="28"/>
      <w:szCs w:val="28"/>
    </w:rPr>
  </w:style>
  <w:style w:type="character" w:customStyle="1" w:styleId="36">
    <w:name w:val="批注框文本 字符"/>
    <w:basedOn w:val="26"/>
    <w:link w:val="16"/>
    <w:autoRedefine/>
    <w:qFormat/>
    <w:uiPriority w:val="0"/>
    <w:rPr>
      <w:rFonts w:ascii="Times New Roman" w:hAnsi="Times New Roman" w:eastAsia="宋体" w:cs="Times New Roman"/>
      <w:sz w:val="18"/>
      <w:szCs w:val="18"/>
    </w:rPr>
  </w:style>
  <w:style w:type="paragraph" w:customStyle="1" w:styleId="37">
    <w:name w:val="Char5"/>
    <w:basedOn w:val="1"/>
    <w:autoRedefine/>
    <w:qFormat/>
    <w:uiPriority w:val="0"/>
    <w:rPr>
      <w:rFonts w:ascii="宋体" w:hAnsi="宋体"/>
      <w:b/>
      <w:sz w:val="30"/>
      <w:szCs w:val="30"/>
    </w:rPr>
  </w:style>
  <w:style w:type="paragraph" w:styleId="38">
    <w:name w:val="List Paragraph"/>
    <w:basedOn w:val="1"/>
    <w:link w:val="42"/>
    <w:autoRedefine/>
    <w:qFormat/>
    <w:uiPriority w:val="34"/>
    <w:pPr>
      <w:ind w:firstLine="420" w:firstLineChars="200"/>
    </w:pPr>
    <w:rPr>
      <w:kern w:val="0"/>
    </w:rPr>
  </w:style>
  <w:style w:type="character" w:customStyle="1" w:styleId="39">
    <w:name w:val="标题 2 字符"/>
    <w:basedOn w:val="26"/>
    <w:link w:val="4"/>
    <w:autoRedefine/>
    <w:qFormat/>
    <w:uiPriority w:val="0"/>
    <w:rPr>
      <w:rFonts w:asciiTheme="majorHAnsi" w:hAnsiTheme="majorHAnsi" w:eastAsiaTheme="majorEastAsia" w:cstheme="majorBidi"/>
      <w:b/>
      <w:bCs/>
      <w:kern w:val="2"/>
      <w:sz w:val="32"/>
      <w:szCs w:val="32"/>
    </w:rPr>
  </w:style>
  <w:style w:type="character" w:customStyle="1" w:styleId="40">
    <w:name w:val="标题 3 字符"/>
    <w:basedOn w:val="26"/>
    <w:link w:val="5"/>
    <w:autoRedefine/>
    <w:qFormat/>
    <w:uiPriority w:val="0"/>
    <w:rPr>
      <w:b/>
      <w:bCs/>
      <w:kern w:val="2"/>
      <w:sz w:val="32"/>
      <w:szCs w:val="32"/>
    </w:rPr>
  </w:style>
  <w:style w:type="character" w:customStyle="1" w:styleId="41">
    <w:name w:val="标题 4 字符"/>
    <w:basedOn w:val="26"/>
    <w:link w:val="6"/>
    <w:autoRedefine/>
    <w:qFormat/>
    <w:uiPriority w:val="0"/>
    <w:rPr>
      <w:rFonts w:asciiTheme="majorHAnsi" w:hAnsiTheme="majorHAnsi" w:eastAsiaTheme="majorEastAsia" w:cstheme="majorBidi"/>
      <w:b/>
      <w:bCs/>
      <w:kern w:val="2"/>
      <w:sz w:val="28"/>
      <w:szCs w:val="28"/>
    </w:rPr>
  </w:style>
  <w:style w:type="character" w:customStyle="1" w:styleId="42">
    <w:name w:val="列表段落 字符"/>
    <w:basedOn w:val="26"/>
    <w:link w:val="38"/>
    <w:autoRedefine/>
    <w:qFormat/>
    <w:locked/>
    <w:uiPriority w:val="34"/>
    <w:rPr>
      <w:sz w:val="21"/>
    </w:rPr>
  </w:style>
  <w:style w:type="character" w:customStyle="1" w:styleId="43">
    <w:name w:val="标题 5 字符"/>
    <w:basedOn w:val="26"/>
    <w:link w:val="7"/>
    <w:autoRedefine/>
    <w:qFormat/>
    <w:uiPriority w:val="0"/>
    <w:rPr>
      <w:b/>
      <w:bCs/>
      <w:kern w:val="2"/>
      <w:sz w:val="28"/>
      <w:szCs w:val="28"/>
      <w:lang w:val="zh-CN"/>
    </w:rPr>
  </w:style>
  <w:style w:type="character" w:customStyle="1" w:styleId="44">
    <w:name w:val="标题 6 字符"/>
    <w:basedOn w:val="26"/>
    <w:link w:val="8"/>
    <w:autoRedefine/>
    <w:qFormat/>
    <w:uiPriority w:val="0"/>
    <w:rPr>
      <w:rFonts w:ascii="等线 Light" w:hAnsi="等线 Light" w:eastAsia="等线 Light"/>
      <w:b/>
      <w:bCs/>
      <w:kern w:val="2"/>
      <w:sz w:val="24"/>
      <w:szCs w:val="24"/>
      <w:lang w:val="zh-CN"/>
    </w:rPr>
  </w:style>
  <w:style w:type="character" w:customStyle="1" w:styleId="45">
    <w:name w:val="标题 7 字符"/>
    <w:basedOn w:val="26"/>
    <w:link w:val="9"/>
    <w:autoRedefine/>
    <w:qFormat/>
    <w:uiPriority w:val="0"/>
    <w:rPr>
      <w:b/>
      <w:bCs/>
      <w:kern w:val="2"/>
      <w:sz w:val="24"/>
      <w:szCs w:val="24"/>
      <w:lang w:val="zh-CN"/>
    </w:rPr>
  </w:style>
  <w:style w:type="character" w:customStyle="1" w:styleId="46">
    <w:name w:val="标题 8 字符"/>
    <w:basedOn w:val="26"/>
    <w:link w:val="10"/>
    <w:autoRedefine/>
    <w:qFormat/>
    <w:uiPriority w:val="0"/>
    <w:rPr>
      <w:rFonts w:ascii="等线 Light" w:hAnsi="等线 Light" w:eastAsia="等线 Light"/>
      <w:kern w:val="2"/>
      <w:sz w:val="24"/>
      <w:szCs w:val="24"/>
      <w:lang w:val="zh-CN"/>
    </w:rPr>
  </w:style>
  <w:style w:type="character" w:customStyle="1" w:styleId="47">
    <w:name w:val="标题 9 字符"/>
    <w:basedOn w:val="26"/>
    <w:link w:val="11"/>
    <w:autoRedefine/>
    <w:qFormat/>
    <w:uiPriority w:val="0"/>
    <w:rPr>
      <w:rFonts w:ascii="等线 Light" w:hAnsi="等线 Light" w:eastAsia="等线 Light"/>
      <w:kern w:val="2"/>
      <w:sz w:val="21"/>
      <w:szCs w:val="21"/>
      <w:lang w:val="zh-CN"/>
    </w:rPr>
  </w:style>
  <w:style w:type="character" w:customStyle="1" w:styleId="48">
    <w:name w:val="纯文本 字符"/>
    <w:basedOn w:val="26"/>
    <w:link w:val="15"/>
    <w:autoRedefine/>
    <w:qFormat/>
    <w:uiPriority w:val="0"/>
    <w:rPr>
      <w:rFonts w:ascii="Calibri" w:hAnsi="Courier New"/>
      <w:kern w:val="2"/>
      <w:sz w:val="21"/>
      <w:lang w:val="zh-CN"/>
    </w:rPr>
  </w:style>
  <w:style w:type="character" w:customStyle="1" w:styleId="49">
    <w:name w:val="副标题 字符"/>
    <w:basedOn w:val="26"/>
    <w:link w:val="19"/>
    <w:autoRedefine/>
    <w:qFormat/>
    <w:uiPriority w:val="0"/>
    <w:rPr>
      <w:rFonts w:ascii="Cambria" w:hAnsi="Cambria"/>
      <w:b/>
      <w:bCs/>
      <w:kern w:val="28"/>
      <w:sz w:val="32"/>
      <w:szCs w:val="32"/>
      <w:lang w:eastAsia="en-US"/>
    </w:rPr>
  </w:style>
  <w:style w:type="character" w:customStyle="1" w:styleId="50">
    <w:name w:val="批注主题 字符"/>
    <w:basedOn w:val="33"/>
    <w:link w:val="22"/>
    <w:autoRedefine/>
    <w:qFormat/>
    <w:uiPriority w:val="0"/>
    <w:rPr>
      <w:rFonts w:ascii="Times New Roman" w:hAnsi="Times New Roman" w:eastAsia="宋体" w:cs="Times New Roman"/>
      <w:b/>
      <w:bCs/>
      <w:kern w:val="2"/>
      <w:sz w:val="21"/>
      <w:szCs w:val="24"/>
    </w:rPr>
  </w:style>
  <w:style w:type="character" w:customStyle="1" w:styleId="51">
    <w:name w:val="正文缩进 字符"/>
    <w:link w:val="12"/>
    <w:autoRedefine/>
    <w:qFormat/>
    <w:uiPriority w:val="99"/>
    <w:rPr>
      <w:spacing w:val="8"/>
      <w:kern w:val="2"/>
      <w:sz w:val="24"/>
    </w:rPr>
  </w:style>
  <w:style w:type="character" w:customStyle="1" w:styleId="52">
    <w:name w:val="批注文字 字符1"/>
    <w:autoRedefine/>
    <w:qFormat/>
    <w:uiPriority w:val="0"/>
    <w:rPr>
      <w:szCs w:val="24"/>
    </w:rPr>
  </w:style>
  <w:style w:type="character" w:customStyle="1" w:styleId="53">
    <w:name w:val="页脚 字符1"/>
    <w:autoRedefine/>
    <w:qFormat/>
    <w:uiPriority w:val="0"/>
    <w:rPr>
      <w:kern w:val="2"/>
      <w:sz w:val="18"/>
      <w:szCs w:val="18"/>
    </w:rPr>
  </w:style>
  <w:style w:type="character" w:customStyle="1" w:styleId="54">
    <w:name w:val="已访问的超链接1"/>
    <w:qFormat/>
    <w:uiPriority w:val="0"/>
    <w:rPr>
      <w:color w:val="800080"/>
      <w:u w:val="single"/>
    </w:rPr>
  </w:style>
  <w:style w:type="character" w:customStyle="1" w:styleId="55">
    <w:name w:val="正文（首行缩进2字符） Char"/>
    <w:link w:val="56"/>
    <w:autoRedefine/>
    <w:qFormat/>
    <w:uiPriority w:val="0"/>
    <w:rPr>
      <w:kern w:val="2"/>
      <w:sz w:val="24"/>
      <w:szCs w:val="24"/>
    </w:rPr>
  </w:style>
  <w:style w:type="paragraph" w:customStyle="1" w:styleId="56">
    <w:name w:val="正文（首行缩进2字符）"/>
    <w:basedOn w:val="1"/>
    <w:link w:val="55"/>
    <w:qFormat/>
    <w:uiPriority w:val="0"/>
    <w:pPr>
      <w:spacing w:line="360" w:lineRule="auto"/>
      <w:ind w:firstLine="480" w:firstLineChars="200"/>
    </w:pPr>
    <w:rPr>
      <w:sz w:val="24"/>
      <w:szCs w:val="24"/>
    </w:rPr>
  </w:style>
  <w:style w:type="character" w:customStyle="1" w:styleId="57">
    <w:name w:val="段落 Char1"/>
    <w:link w:val="58"/>
    <w:autoRedefine/>
    <w:qFormat/>
    <w:uiPriority w:val="0"/>
    <w:rPr>
      <w:rFonts w:eastAsia="仿宋_GB2312"/>
      <w:sz w:val="24"/>
      <w:szCs w:val="24"/>
    </w:rPr>
  </w:style>
  <w:style w:type="paragraph" w:customStyle="1" w:styleId="58">
    <w:name w:val="段落"/>
    <w:link w:val="57"/>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59">
    <w:name w:val="正文（安华金和） Char"/>
    <w:link w:val="60"/>
    <w:qFormat/>
    <w:uiPriority w:val="0"/>
    <w:rPr>
      <w:rFonts w:ascii="Arial" w:hAnsi="Arial"/>
      <w:sz w:val="21"/>
      <w:szCs w:val="21"/>
    </w:rPr>
  </w:style>
  <w:style w:type="paragraph" w:customStyle="1" w:styleId="60">
    <w:name w:val="正文（安华金和）"/>
    <w:link w:val="59"/>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paragraph" w:customStyle="1" w:styleId="61">
    <w:name w:val="列表段落1"/>
    <w:basedOn w:val="1"/>
    <w:autoRedefine/>
    <w:qFormat/>
    <w:uiPriority w:val="34"/>
    <w:pPr>
      <w:ind w:firstLine="420" w:firstLineChars="200"/>
    </w:pPr>
    <w:rPr>
      <w:rFonts w:ascii="等线" w:hAnsi="等线" w:eastAsia="等线"/>
      <w:szCs w:val="22"/>
      <w:lang w:val="zh-CN"/>
    </w:rPr>
  </w:style>
  <w:style w:type="paragraph" w:customStyle="1" w:styleId="62">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63">
    <w:name w:val="标题 2（DBSec）"/>
    <w:basedOn w:val="4"/>
    <w:next w:val="1"/>
    <w:qFormat/>
    <w:uiPriority w:val="0"/>
    <w:pPr>
      <w:numPr>
        <w:ilvl w:val="1"/>
        <w:numId w:val="2"/>
      </w:numPr>
      <w:spacing w:line="415" w:lineRule="auto"/>
      <w:ind w:left="794" w:leftChars="200"/>
      <w:jc w:val="left"/>
    </w:pPr>
    <w:rPr>
      <w:rFonts w:ascii="Arial" w:hAnsi="Arial" w:eastAsia="黑体" w:cs="Times New Roman"/>
      <w:bCs w:val="0"/>
      <w:lang w:val="zh-CN"/>
    </w:rPr>
  </w:style>
  <w:style w:type="paragraph" w:customStyle="1" w:styleId="64">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65">
    <w:name w:val="_Style 27"/>
    <w:basedOn w:val="1"/>
    <w:next w:val="61"/>
    <w:autoRedefine/>
    <w:qFormat/>
    <w:uiPriority w:val="34"/>
    <w:pPr>
      <w:widowControl/>
      <w:spacing w:line="240" w:lineRule="atLeast"/>
      <w:ind w:firstLine="420" w:firstLineChars="200"/>
    </w:pPr>
    <w:rPr>
      <w:rFonts w:ascii="Arial" w:hAnsi="Arial"/>
      <w:kern w:val="0"/>
      <w:szCs w:val="21"/>
    </w:rPr>
  </w:style>
  <w:style w:type="paragraph" w:customStyle="1" w:styleId="66">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67">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szCs w:val="24"/>
    </w:rPr>
  </w:style>
  <w:style w:type="paragraph" w:customStyle="1" w:styleId="68">
    <w:name w:val="标题 4（DBSec）"/>
    <w:basedOn w:val="6"/>
    <w:next w:val="1"/>
    <w:autoRedefine/>
    <w:qFormat/>
    <w:uiPriority w:val="0"/>
    <w:pPr>
      <w:widowControl/>
      <w:numPr>
        <w:ilvl w:val="3"/>
        <w:numId w:val="2"/>
      </w:numPr>
      <w:spacing w:after="156"/>
      <w:ind w:left="200" w:leftChars="200"/>
      <w:jc w:val="left"/>
    </w:pPr>
    <w:rPr>
      <w:rFonts w:ascii="Arial" w:hAnsi="Arial" w:eastAsia="黑体" w:cs="Times New Roman"/>
      <w:bCs w:val="0"/>
      <w:kern w:val="0"/>
      <w:lang w:val="zh-CN"/>
    </w:rPr>
  </w:style>
  <w:style w:type="paragraph" w:customStyle="1" w:styleId="69">
    <w:name w:val="标题 3（DBSec）"/>
    <w:basedOn w:val="5"/>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sz w:val="30"/>
      <w:szCs w:val="30"/>
      <w:lang w:val="zh-CN"/>
    </w:rPr>
  </w:style>
  <w:style w:type="paragraph" w:customStyle="1" w:styleId="70">
    <w:name w:val="标题 1（DBSec）"/>
    <w:basedOn w:val="3"/>
    <w:next w:val="1"/>
    <w:autoRedefine/>
    <w:qFormat/>
    <w:uiPriority w:val="0"/>
    <w:pPr>
      <w:pageBreakBefore/>
      <w:numPr>
        <w:ilvl w:val="0"/>
        <w:numId w:val="2"/>
      </w:numPr>
      <w:pBdr>
        <w:bottom w:val="single" w:color="auto" w:sz="48" w:space="1"/>
      </w:pBdr>
      <w:spacing w:before="600" w:line="576" w:lineRule="auto"/>
      <w:ind w:left="200" w:leftChars="200"/>
      <w:jc w:val="left"/>
    </w:pPr>
    <w:rPr>
      <w:rFonts w:ascii="Arial" w:hAnsi="Arial" w:eastAsia="黑体"/>
    </w:rPr>
  </w:style>
  <w:style w:type="paragraph" w:customStyle="1" w:styleId="71">
    <w:name w:val="彩色列表 - 着色 11"/>
    <w:basedOn w:val="1"/>
    <w:autoRedefine/>
    <w:qFormat/>
    <w:uiPriority w:val="34"/>
    <w:pPr>
      <w:spacing w:line="360" w:lineRule="auto"/>
      <w:ind w:firstLine="420" w:firstLineChars="200"/>
    </w:pPr>
    <w:rPr>
      <w:rFonts w:ascii="Arial" w:hAnsi="Arial"/>
      <w:szCs w:val="21"/>
    </w:rPr>
  </w:style>
  <w:style w:type="paragraph" w:customStyle="1" w:styleId="72">
    <w:name w:val="表格标注（安华金和）"/>
    <w:basedOn w:val="62"/>
    <w:next w:val="1"/>
    <w:autoRedefine/>
    <w:qFormat/>
    <w:uiPriority w:val="0"/>
    <w:pPr>
      <w:numPr>
        <w:ilvl w:val="7"/>
      </w:numPr>
    </w:pPr>
  </w:style>
  <w:style w:type="paragraph" w:customStyle="1" w:styleId="73">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74">
    <w:name w:val="List Paragraph11"/>
    <w:basedOn w:val="1"/>
    <w:next w:val="1"/>
    <w:qFormat/>
    <w:uiPriority w:val="34"/>
    <w:pPr>
      <w:spacing w:line="360" w:lineRule="auto"/>
      <w:ind w:firstLine="420" w:firstLineChars="200"/>
    </w:pPr>
    <w:rPr>
      <w:rFonts w:ascii="Verdana" w:hAnsi="Verdana"/>
      <w:color w:val="000000"/>
      <w:sz w:val="20"/>
    </w:rPr>
  </w:style>
  <w:style w:type="paragraph" w:customStyle="1" w:styleId="75">
    <w:name w:val="1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6">
    <w:name w:val="contentfont"/>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7">
    <w:name w:val="未处理的提及1"/>
    <w:basedOn w:val="26"/>
    <w:unhideWhenUsed/>
    <w:qFormat/>
    <w:uiPriority w:val="99"/>
    <w:rPr>
      <w:color w:val="605E5C"/>
      <w:shd w:val="clear" w:color="auto" w:fill="E1DFDD"/>
    </w:rPr>
  </w:style>
  <w:style w:type="paragraph" w:customStyle="1" w:styleId="78">
    <w:name w:val="Revision"/>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79">
    <w:name w:val="Unresolved Mention"/>
    <w:basedOn w:val="26"/>
    <w:semiHidden/>
    <w:unhideWhenUsed/>
    <w:qFormat/>
    <w:uiPriority w:val="99"/>
    <w:rPr>
      <w:color w:val="605E5C"/>
      <w:shd w:val="clear" w:color="auto" w:fill="E1DFDD"/>
    </w:rPr>
  </w:style>
  <w:style w:type="character" w:customStyle="1" w:styleId="80">
    <w:name w:val="正文文本 2 字符"/>
    <w:basedOn w:val="26"/>
    <w:link w:val="20"/>
    <w:autoRedefine/>
    <w:qFormat/>
    <w:uiPriority w:val="99"/>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4708</Words>
  <Characters>5010</Characters>
  <Lines>143</Lines>
  <Paragraphs>40</Paragraphs>
  <TotalTime>4</TotalTime>
  <ScaleCrop>false</ScaleCrop>
  <LinksUpToDate>false</LinksUpToDate>
  <CharactersWithSpaces>5025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2022-07-05T04:06:00Z</dcterms:created>
  <dc:creator>余捷</dc:creator>
  <cp:lastModifiedBy>君哥</cp:lastModifiedBy>
  <dcterms:modified xsi:type="dcterms:W3CDTF">2024-06-17T01:24:01Z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E94514C14F8D47A4AB5CB5570FD267F1_13</vt:lpwstr>
  </property>
</Properties>
</file>