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DED" w:rsidRDefault="009928A5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广州中医药大学第一附属医院白云医院</w:t>
      </w:r>
    </w:p>
    <w:p w:rsidR="00F45DED" w:rsidRDefault="001F4B33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手麻</w:t>
      </w:r>
      <w:r w:rsidR="009928A5">
        <w:rPr>
          <w:rFonts w:ascii="宋体" w:hAnsi="宋体" w:cs="宋体" w:hint="eastAsia"/>
          <w:b/>
          <w:bCs/>
          <w:sz w:val="36"/>
          <w:szCs w:val="36"/>
        </w:rPr>
        <w:t>系统项目报价单</w:t>
      </w:r>
    </w:p>
    <w:p w:rsidR="00F45DED" w:rsidRDefault="00F45DED"/>
    <w:tbl>
      <w:tblPr>
        <w:tblpPr w:leftFromText="180" w:rightFromText="180" w:vertAnchor="page" w:horzAnchor="page" w:tblpXSpec="center" w:tblpY="2718"/>
        <w:tblW w:w="10899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783"/>
        <w:gridCol w:w="2871"/>
        <w:gridCol w:w="3654"/>
        <w:gridCol w:w="2905"/>
      </w:tblGrid>
      <w:tr w:rsidR="00F45DED">
        <w:trPr>
          <w:trHeight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   称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服务内容及需求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F45DED">
        <w:trPr>
          <w:trHeight w:val="27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广州中医药大学第一附属医院白云医院</w:t>
            </w:r>
            <w:r w:rsidR="003B2816">
              <w:rPr>
                <w:rFonts w:ascii="宋体" w:hAnsi="宋体" w:cs="宋体" w:hint="eastAsia"/>
              </w:rPr>
              <w:t>手麻</w:t>
            </w:r>
            <w:r>
              <w:rPr>
                <w:rFonts w:ascii="宋体" w:hAnsi="宋体" w:cs="宋体" w:hint="eastAsia"/>
              </w:rPr>
              <w:t>系统项目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具体需求请参照</w:t>
            </w:r>
            <w:r w:rsidR="003B2816">
              <w:rPr>
                <w:rFonts w:ascii="宋体" w:hAnsi="宋体" w:cs="宋体" w:hint="eastAsia"/>
              </w:rPr>
              <w:t>手麻</w:t>
            </w:r>
            <w:r>
              <w:rPr>
                <w:rFonts w:ascii="宋体" w:hAnsi="宋体" w:cs="宋体" w:hint="eastAsia"/>
              </w:rPr>
              <w:t>系统需求清单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Pr="003B2816" w:rsidRDefault="00F45DED">
            <w:pPr>
              <w:rPr>
                <w:rFonts w:ascii="宋体" w:hAnsi="宋体" w:cs="宋体"/>
              </w:rPr>
            </w:pPr>
          </w:p>
        </w:tc>
      </w:tr>
      <w:tr w:rsidR="00F45DED">
        <w:trPr>
          <w:trHeight w:val="675"/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人民币（大写）:                          元整 　　　　￥：</w:t>
            </w:r>
          </w:p>
        </w:tc>
      </w:tr>
      <w:tr w:rsidR="00F45DED">
        <w:trPr>
          <w:trHeight w:val="1041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报价单位（公章）：                 　　　　  </w:t>
            </w:r>
          </w:p>
        </w:tc>
      </w:tr>
      <w:tr w:rsidR="00F45DED">
        <w:trPr>
          <w:trHeight w:val="1006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　   　联系人：                　　　　　　　　 　　　　联系方式：</w:t>
            </w:r>
          </w:p>
        </w:tc>
      </w:tr>
    </w:tbl>
    <w:p w:rsidR="00F45DED" w:rsidRDefault="00F45DED"/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备注</w:t>
      </w:r>
      <w:r>
        <w:rPr>
          <w:rFonts w:ascii="宋体" w:hAnsi="宋体" w:cs="宋体" w:hint="eastAsia"/>
        </w:rPr>
        <w:t>：请有意向的供应商，自公告之日于2024年</w:t>
      </w:r>
      <w:r w:rsidR="003B2816"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月</w:t>
      </w:r>
      <w:r w:rsidR="003B2816">
        <w:rPr>
          <w:rFonts w:ascii="宋体" w:hAnsi="宋体" w:cs="宋体"/>
        </w:rPr>
        <w:t>1</w:t>
      </w:r>
      <w:r w:rsidR="002A76DB"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日</w:t>
      </w:r>
      <w:r w:rsidR="002A76DB">
        <w:rPr>
          <w:rFonts w:ascii="宋体" w:hAnsi="宋体" w:cs="宋体"/>
        </w:rPr>
        <w:t>14</w:t>
      </w:r>
      <w:bookmarkStart w:id="0" w:name="_GoBack"/>
      <w:bookmarkEnd w:id="0"/>
      <w:r w:rsidR="003B2816">
        <w:rPr>
          <w:rFonts w:ascii="宋体" w:hAnsi="宋体" w:cs="宋体" w:hint="eastAsia"/>
        </w:rPr>
        <w:t>:</w:t>
      </w:r>
      <w:r w:rsidR="003B2816">
        <w:rPr>
          <w:rFonts w:ascii="宋体" w:hAnsi="宋体" w:cs="宋体"/>
        </w:rPr>
        <w:t>00</w:t>
      </w:r>
      <w:r>
        <w:rPr>
          <w:rFonts w:ascii="宋体" w:hAnsi="宋体" w:cs="宋体" w:hint="eastAsia"/>
        </w:rPr>
        <w:t>前按响应资质要求现场提交资料，项目报价单盖好公章并做好密封。 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注</w:t>
      </w:r>
      <w:r>
        <w:rPr>
          <w:rFonts w:ascii="宋体" w:hAnsi="宋体" w:cs="宋体" w:hint="eastAsia"/>
        </w:rPr>
        <w:t>：报名材料需设置封面页及目录页，封面页内容包括项目名称、相应人名称、项目联系人姓名及手机号码。</w:t>
      </w:r>
    </w:p>
    <w:p w:rsidR="00F45DED" w:rsidRDefault="00F45DED">
      <w:pPr>
        <w:rPr>
          <w:rFonts w:ascii="宋体" w:hAnsi="宋体" w:cs="宋体"/>
        </w:rPr>
      </w:pP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供应商资格要求：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投标人必须符合《政府采购法》第二十二条规定的条件：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1、投标人必须是中华人民共和国境内的独立法人企业或其他组织。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:rsidR="00F45DED" w:rsidRDefault="009928A5">
      <w:r>
        <w:br w:type="page"/>
      </w:r>
    </w:p>
    <w:p w:rsidR="00F45DED" w:rsidRDefault="009928A5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广州中医药大学第一附属医院白云医院</w:t>
      </w:r>
    </w:p>
    <w:p w:rsidR="00F45DED" w:rsidRDefault="001F4B33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手麻</w:t>
      </w:r>
      <w:r w:rsidR="009928A5">
        <w:rPr>
          <w:rFonts w:ascii="宋体" w:hAnsi="宋体" w:cs="宋体" w:hint="eastAsia"/>
          <w:b/>
          <w:bCs/>
          <w:sz w:val="36"/>
          <w:szCs w:val="36"/>
        </w:rPr>
        <w:t>系统需求清单</w:t>
      </w: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一、项目内容一览表</w:t>
      </w:r>
    </w:p>
    <w:tbl>
      <w:tblPr>
        <w:tblpPr w:leftFromText="180" w:rightFromText="180" w:vertAnchor="text" w:horzAnchor="margin" w:tblpX="-303" w:tblpY="152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485"/>
        <w:gridCol w:w="1662"/>
      </w:tblGrid>
      <w:tr w:rsidR="00F45DED">
        <w:trPr>
          <w:trHeight w:hRule="exact" w:val="431"/>
        </w:trPr>
        <w:tc>
          <w:tcPr>
            <w:tcW w:w="765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数量</w:t>
            </w:r>
          </w:p>
        </w:tc>
      </w:tr>
      <w:tr w:rsidR="00F45DED">
        <w:trPr>
          <w:trHeight w:val="507"/>
        </w:trPr>
        <w:tc>
          <w:tcPr>
            <w:tcW w:w="765" w:type="dxa"/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:rsidR="00F45DED" w:rsidRDefault="003B2816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手麻</w:t>
            </w:r>
            <w:r w:rsidR="009928A5">
              <w:rPr>
                <w:rFonts w:ascii="宋体" w:hAnsi="宋体" w:cs="宋体" w:hint="eastAsia"/>
                <w:szCs w:val="21"/>
                <w:lang w:val="es-AR"/>
              </w:rPr>
              <w:t>系统</w:t>
            </w:r>
          </w:p>
        </w:tc>
        <w:tc>
          <w:tcPr>
            <w:tcW w:w="1662" w:type="dxa"/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1套</w:t>
            </w:r>
          </w:p>
        </w:tc>
      </w:tr>
    </w:tbl>
    <w:p w:rsidR="00F45DED" w:rsidRDefault="00F45DED">
      <w:pPr>
        <w:rPr>
          <w:rFonts w:ascii="宋体" w:hAnsi="宋体" w:cs="宋体"/>
          <w:b/>
          <w:bCs/>
          <w:szCs w:val="21"/>
        </w:rPr>
      </w:pP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二、项目总体要求</w:t>
      </w:r>
    </w:p>
    <w:p w:rsidR="00F45DED" w:rsidRDefault="00F45DED">
      <w:pPr>
        <w:rPr>
          <w:rFonts w:ascii="宋体" w:hAnsi="宋体" w:cs="宋体"/>
          <w:szCs w:val="21"/>
        </w:rPr>
      </w:pPr>
    </w:p>
    <w:tbl>
      <w:tblPr>
        <w:tblStyle w:val="a4"/>
        <w:tblW w:w="10080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200"/>
        <w:gridCol w:w="8130"/>
      </w:tblGrid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具体内容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签订合同后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1年</w:t>
            </w:r>
            <w:r>
              <w:rPr>
                <w:rFonts w:ascii="宋体" w:hAnsi="宋体" w:cs="宋体" w:hint="eastAsia"/>
                <w:szCs w:val="21"/>
              </w:rPr>
              <w:t>内完成。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自验收合格日起至少提供为期1年的原厂免费售后服务，质保期内系统免费升级。对于技术故障，工程师在2小时内提供电话指导或通过远程维护解决，如仍无法解决，需在1个工作日内到现场解决。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</w:tbl>
    <w:p w:rsidR="00F45DED" w:rsidRDefault="00F45DED">
      <w:pPr>
        <w:rPr>
          <w:rFonts w:ascii="宋体" w:hAnsi="宋体" w:cs="宋体"/>
          <w:szCs w:val="21"/>
        </w:rPr>
      </w:pP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三、需求清单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640"/>
        <w:gridCol w:w="1080"/>
        <w:gridCol w:w="1080"/>
        <w:gridCol w:w="6480"/>
      </w:tblGrid>
      <w:tr w:rsidR="009928A5" w:rsidRPr="009928A5" w:rsidTr="009928A5">
        <w:trPr>
          <w:trHeight w:val="52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系统模块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功能描述</w:t>
            </w:r>
          </w:p>
        </w:tc>
      </w:tr>
      <w:tr w:rsidR="009928A5" w:rsidRPr="009928A5" w:rsidTr="009928A5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手麻系统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科室概览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提供可视化的界面，实时动态展示当天手术室麻醉科的运营进展情况。了解手术室当前的进展情况，当天各项种分类信息的分布情况。以仪表盘、图表的形式进行数据的展示。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模块化显示当天手术台数、急诊手术例数、手术室手术完成率、择期急诊手术占比、手术间手术已完成手术情况、各ASA分级的占比情况、各手术等级的占比情况、手术开台准点率、手术间占用率等。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提供可视化界面展现当前各手术间的使用情况。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可显示手术间当前正在进行的手术相关信息，包括患者基本信息、手术相关人员、入手术间时间等。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可显示当前手术的重要标识，如是否隔离手术等。</w:t>
            </w:r>
          </w:p>
        </w:tc>
      </w:tr>
      <w:tr w:rsidR="009928A5" w:rsidRPr="009928A5" w:rsidTr="009928A5">
        <w:trPr>
          <w:trHeight w:val="29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信息集成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系统集成，能够与HIS系统、LIS系统、EMR系统、PACS系统等对接。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设备集成：支持实时自动采集监护设备的数据，并实时存储到服务器，自动记录手术麻醉期间所有体征数据。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支持从监护仪、麻醉机等设备采集患者心率、呼吸、血氧、脉搏、无创血压、有创血压、体温、ETCO2等生命体征数据。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可采集主流品牌，如Philips、GE、SpaceLabs、Drager、Mindray等品牌的监护设备数据。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支持将自动采集到的生命体征数据记录在麻醉记录单、恢复室记录单等临床文书中。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能够采集血气分析仪上的数据，并将数据实时保存到服务器数据库中，供麻醉记录单使用。</w:t>
            </w:r>
          </w:p>
        </w:tc>
      </w:tr>
      <w:tr w:rsidR="009928A5" w:rsidRPr="009928A5" w:rsidTr="009928A5">
        <w:trPr>
          <w:trHeight w:val="4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手术排班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手术申请管理：系统支持自动或手动从HIS系统批量获取手术申请信息到手麻系统中。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支持查看、查询已经同步手术申请的详细信息，如患者基本信息、手术医生、特殊要求、特殊感染等信息。支持在手麻系统中申请手术。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支持取消已申请的手术，并记录取消原因。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急诊手术管理：支持急诊模式，在没有手术申请的情况下可快速开展手术，相关信息在术中或术后可以补录。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手术排班管理：支持以标签的方式显示手术间，标签中可直观显示手术间编号及安排的手术台数，可切换手术间查看安排的手术。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手术待排班以列表方式显示，支持批量选择手术并完成手术间的安排。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支持安排手术人员，包括麻醉医生、巡回护士、器械护士。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支持对已经安排的手术进行撤销操作，撤销的手术可重新排班。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根据手术排班结果自动生成符合医院要求的手术通知单。支持手术排班结果通知单、手术安排表的打印。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历史手术查询：系统支持历史手术查询，可根据手术间、手术相关人员、科室、诊断等信息查询历史手术记录。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在查询结果列表中可直接切换到该患者围术期相关病历信息的查看。支持查询结果的打印。</w:t>
            </w:r>
          </w:p>
        </w:tc>
      </w:tr>
      <w:tr w:rsidR="009928A5" w:rsidRPr="009928A5" w:rsidTr="009928A5">
        <w:trPr>
          <w:trHeight w:val="3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术前管理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麻醉术前访视记录：能够按照医院要求的格式生成术前访视单。支持患者基本信息、病史、过敏史、重点检验检查信息的记录。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知情同意书管理：支持麻醉知情同意书功能，提供麻醉知情同意书对术前并发症及异常情况、麻醉方式作详细列举。支持麻醉药品的使用同意书功能。提供病人家属意见及签名信息。支持麻醉知情同意书、麻醉药品使用同意书的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计划管理：能够按照医院要求的格式生成麻醉计划单。能够记录拟施麻醉方法、监测项目、麻醉过程中可能出现的问题及预防处理措施等信息记录。麻醉计划模板功能，支持个人及公共模板，方便快速输入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风险评估管理：依据手术风险分级标准(NNIS)实施手术风险评估。支持风险评估过程记录，包括：手术切口清洁程度、麻醉分级（ASA）、手术时长等。支持自定义风险评估单界面及打印格式。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手术护理访视宣教：支持手术护理访视宣教功能，提供术前准备事项，手术的过程讲解，降低患者对手术的恐惧。</w:t>
            </w:r>
          </w:p>
        </w:tc>
      </w:tr>
      <w:tr w:rsidR="009928A5" w:rsidRPr="009928A5" w:rsidTr="009928A5">
        <w:trPr>
          <w:trHeight w:val="8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5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术中管理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手术安全核查：提供卫生部门标准的手术安全核查单格式。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能够在麻醉实施前、手术开始前、手术结束后由手术医生、护士、麻醉医生对手术相关信息进行三方确认。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支持手术医生、护士、麻醉医生三次核查后签名及核查时间记录。支持根据医院需求更改安全检查打印样式。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麻醉记录管理：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麻醉记录单的内容格式符合国家卫生部门标准，可按院方要求进行内容格式调整。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从手术申请或手术排班中提取患者基本信息、手术人员信息自动填充到麻醉记录单中。可记录并修改患者手术麻醉基本信息，包括患者基本信息、科室、体重、住院号、术前诊断、术后诊断、拟施手术、手术名称、麻醉方法、ASA分级、手术者、麻醉者、手术护士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支持麻醉医师在手术过程中交接班记录，记录交接时间、交接人等信息。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支持手术流程状态关键时间记录，并可修改关键时间点，相关时间点以图标的方式标注。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可自动获取医疗设备的监护数据到麻醉记录单，支持以数值或趋势图方式显示体征数据。支持按患者配置监测项目的正常范围，超出范围需预警提示。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支持手工添加体征数据。对于仪器设备干扰或其他因素产生采集数据误差值可以手动修改，支持图形化拖拽修改。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支持自动获取血气分析仪的数据记录到麻醉记录单中。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支持手术事件记录，可以时间顺序编号显示，序号在备注栏中显示。支持常用药品、事件分类显示，以按钮形式展现，实现常用药品、事件的快速录入。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能够通过下拉菜单、拼音字头模糊检索出药品、事件字典信息。药品录入时自动匹配录入的药品剂量、速度、单位等。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能够实现麻醉单以模板方式快速录入，支持麻醉单数据另存为模板。支持公共和个人模板。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支持手术取消功能，并记录手术取消原因。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麻醉处方管理：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支持麻醉处方功能，包括麻醉、精一、精二的处方记录。可自定义处方模版及相关药品。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支持处方的添加和删除。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处方患者基本信息自动生成，根据手术麻醉信息自动提取病人基本信息等相关信息。无法提取的信息可手动输入，保证处方数据的完整性。处方打印格式可按照客户需求自定义。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可以从麻醉记录单的用药记录自动提取麻醉用药生成医嘱单。支持麻醉医嘱单中的药品数量、用量、用法等信息的修改。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麻醉医嘱单支持打印，打印格式可按照客户需求自定义。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手术护理：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能够按照医院要求的格式生成护理记录单，支持同步麻醉单上患者信息，可记录患者手术过程中的护理信息。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支持器械清点功能，记录术前手术器械名称和数量，在手术过程中各阶段对器械数量进行核对。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护理记录单支持模板快速录入，支持内容另存为模板。</w:t>
            </w:r>
          </w:p>
        </w:tc>
      </w:tr>
      <w:tr w:rsidR="009928A5" w:rsidRPr="009928A5" w:rsidTr="009928A5">
        <w:trPr>
          <w:trHeight w:val="7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6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术后管理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复苏记录：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能够提供麻醉Steward苏醒评分。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支持麻醉苏醒记录跟在麻醉记录单后面继续记录的模式，也可支持表格形式的麻醉苏醒记录单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能够记录术后复苏过程中麻醉用药、事件情况、生命体征等信息，自动生成复苏记录单。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能够支持延续麻醉记录单模式，保证术中与复苏的患者数据连贯一致。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患者交接：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系统支持手术室与病区的交接功能。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可根据医院实际情况自定义交接记录单内容。支持术后ICU、病房交接记录。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麻醉术后随访：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支持术后随访记录内容的录入，生成术后随访记录单。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麻醉总结：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可根据术中麻醉纪录，进行术后麻醉总结。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支持模板方式快速录入麻醉总结内容，也支持麻醉小结内容另存为模板。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支持公共模板、个人模板。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术后镇痛：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提供术后镇痛记录及术后镇痛方式记录，包括术后镇痛方式、术后镇痛用药、镇痛评分、术后镇痛情况记录。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系统支持自动获取麻醉记录单中的药品信息到麻醉医嘱单中。支持麻醉医嘱单的打印。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不良事件登记：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对于麻醉过程中的非预期相关事件及并发症等进行信息上报，统一管理。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分类记录手术不良事件，分析不良事件发生的原因及处理措施。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术后登记：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支持对术后患者进行手术信息补录，记录手术时间、麻醉时间、术前、术中诊断等关键信息，便于术后统计。</w:t>
            </w:r>
          </w:p>
        </w:tc>
      </w:tr>
      <w:tr w:rsidR="009928A5" w:rsidRPr="009928A5" w:rsidTr="009928A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7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病案管理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文书归档：文书审核后，可进行归档操作。归档后的文书只有有权限的用户才可撤销归档并编辑文书。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文书质控：能够提供独立界面浏览患者文书完成情况，对科室麻醉文书工作进行管控。</w:t>
            </w:r>
          </w:p>
        </w:tc>
      </w:tr>
      <w:tr w:rsidR="009928A5" w:rsidRPr="009928A5" w:rsidTr="009928A5">
        <w:trPr>
          <w:trHeight w:val="3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8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统计查询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科室事务统计：医生工作量统计；护士工作量统计；科室工作量统计；麻醉方法统计；手术等级统计；手术时长统计；手术废弃药物统计；手术进程统计；ASA统计；镇痛例数统计；不良事件统计；入PACU例数统计；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支持在现有业务基础上订制统计内容。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质控（遵循国家最新标准）：支持最新版麻醉专业医疗质量控制指标，包括麻醉科医患比；各ASA分级麻醉患者比例；急诊非择期麻醉比例；各类麻醉方式比例；麻醉开始后手术取消率；麻醉后检测治疗室（PACU）转出延迟率；PACU入室低体温率；非计划转入ICU率；非计划二次气管插管率；麻醉开始后24小时内死亡率；麻醉开始后24小时内心跳骤停率；术中自体血输注率；麻醉期间严重过敏反应发生率；椎管内麻醉后严重神经并发症发生率；中心静脉穿刺严重并发症发生率；全麻气管插管后声音嘶哑发生率；麻醉后新发昏迷发生率；</w:t>
            </w:r>
          </w:p>
        </w:tc>
      </w:tr>
      <w:tr w:rsidR="009928A5" w:rsidRPr="009928A5" w:rsidTr="009928A5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医患协调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家属等候区大屏：通过实时消息平台发送至患者大屏幕进行显示，包括手术开始、麻醉开始、手术结束、复苏，让患者家属能够及时了解手术进行的动态。可根据客户需要自定义大屏显示内容及样式。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手术排班大屏：支持手术排班大屏公告功能，方便手术相关人员查看当前手术安排及手术进展情况。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在手术室准备区，显示手术安排情况，包括手术间、病人基本信息、手术医生、麻醉医生、手术护士等。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可根据客户需要自定义大屏显示内容及样式。</w:t>
            </w:r>
          </w:p>
        </w:tc>
      </w:tr>
      <w:tr w:rsidR="009928A5" w:rsidRPr="009928A5" w:rsidTr="009928A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基本字典信息维护：维护科室、诊断、手术分级、手术名称、手术间、药品、麻醉事件、麻醉方法等基本字典信息。支持麻醉模板模板信息维护。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用户权限管理：能够根据医院信息化管理的要求创建用户，为指定用户分配角色以获得相应的权限。对角色分级授权管理，避免用户超权限操作。</w:t>
            </w:r>
          </w:p>
        </w:tc>
      </w:tr>
      <w:tr w:rsidR="009928A5" w:rsidRPr="009928A5" w:rsidTr="009928A5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系统对接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实现与微信小程序对接：支持在微信小程序查询手术安排及术中过程，包括当前状态，术前准备、麻醉中、手术中、手术结束、复苏中、等候出室等信息。</w:t>
            </w:r>
          </w:p>
        </w:tc>
      </w:tr>
      <w:tr w:rsidR="009928A5" w:rsidRPr="009928A5" w:rsidTr="009928A5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硬件要求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含服务器2台，双击热备,候诊大屏&gt;=55寸。</w:t>
            </w:r>
          </w:p>
        </w:tc>
      </w:tr>
    </w:tbl>
    <w:p w:rsidR="00F45DED" w:rsidRPr="009928A5" w:rsidRDefault="00F45DED"/>
    <w:p w:rsidR="00F45DED" w:rsidRDefault="009928A5" w:rsidP="009928A5">
      <w:r>
        <w:br w:type="page"/>
      </w:r>
    </w:p>
    <w:sectPr w:rsidR="00F45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AyMTM0OWRiZTlkOWU0NTJkMmRlMTMzOTFhZTRmMTEifQ=="/>
  </w:docVars>
  <w:rsids>
    <w:rsidRoot w:val="1C4C0424"/>
    <w:rsid w:val="001F4B33"/>
    <w:rsid w:val="002A76DB"/>
    <w:rsid w:val="003B2816"/>
    <w:rsid w:val="005074DD"/>
    <w:rsid w:val="009928A5"/>
    <w:rsid w:val="00F45DED"/>
    <w:rsid w:val="0DF17C4F"/>
    <w:rsid w:val="1C4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4FE7D"/>
  <w15:docId w15:val="{BD620CC6-4E25-4E83-AD0D-BF7E3DF9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10" w:after="10"/>
      <w:outlineLvl w:val="0"/>
    </w:pPr>
    <w:rPr>
      <w:rFonts w:asciiTheme="minorHAnsi" w:eastAsiaTheme="majorEastAsia" w:hAnsiTheme="minorHAnsi"/>
      <w:b/>
      <w:kern w:val="44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table" w:styleId="a4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一剑光寒十九州</dc:creator>
  <cp:lastModifiedBy>administrator</cp:lastModifiedBy>
  <cp:revision>5</cp:revision>
  <dcterms:created xsi:type="dcterms:W3CDTF">2024-09-08T10:08:00Z</dcterms:created>
  <dcterms:modified xsi:type="dcterms:W3CDTF">2024-09-13T06:13:00Z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666E90AC1FF04ED584D43FE4BD87BDA6_11</vt:lpwstr>
  </property>
</Properties>
</file>