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2A7F">
      <w:pPr>
        <w:pStyle w:val="3"/>
        <w:rPr>
          <w:rFonts w:hint="eastAsia" w:ascii="Times New Roman" w:hAnsi="Times New Roman" w:eastAsia="宋体"/>
          <w:color w:val="000000"/>
          <w:highlight w:val="none"/>
          <w:lang w:eastAsia="zh-CN"/>
        </w:rPr>
      </w:pPr>
      <w:bookmarkStart w:id="0" w:name="_Toc17367"/>
      <w:r>
        <w:rPr>
          <w:rFonts w:hint="eastAsia" w:ascii="Times New Roman" w:hAnsi="Times New Roman"/>
          <w:color w:val="000000"/>
          <w:highlight w:val="none"/>
          <w:lang w:eastAsia="zh-CN"/>
        </w:rPr>
        <w:t>评</w:t>
      </w:r>
      <w:r>
        <w:rPr>
          <w:rFonts w:hint="eastAsia" w:ascii="Times New Roman" w:hAnsi="Times New Roman"/>
          <w:color w:val="000000"/>
          <w:highlight w:val="none"/>
          <w:lang w:val="en-US" w:eastAsia="zh-CN"/>
        </w:rPr>
        <w:t>分</w:t>
      </w:r>
      <w:bookmarkStart w:id="1" w:name="_GoBack"/>
      <w:bookmarkEnd w:id="1"/>
      <w:r>
        <w:rPr>
          <w:rFonts w:hint="eastAsia" w:ascii="Times New Roman" w:hAnsi="Times New Roman"/>
          <w:color w:val="000000"/>
          <w:highlight w:val="none"/>
          <w:lang w:eastAsia="zh-CN"/>
        </w:rPr>
        <w:t>标准</w:t>
      </w:r>
      <w:bookmarkEnd w:id="0"/>
    </w:p>
    <w:p w14:paraId="386FF8AA">
      <w:pPr>
        <w:spacing w:line="440" w:lineRule="exact"/>
        <w:rPr>
          <w:b/>
          <w:bCs/>
          <w:color w:val="000000"/>
          <w:sz w:val="28"/>
          <w:highlight w:val="none"/>
        </w:rPr>
      </w:pPr>
      <w:r>
        <w:rPr>
          <w:b/>
          <w:bCs/>
          <w:color w:val="000000"/>
          <w:sz w:val="28"/>
          <w:highlight w:val="none"/>
        </w:rPr>
        <w:t>一、评审方法：</w:t>
      </w:r>
    </w:p>
    <w:p w14:paraId="336ABF1A">
      <w:pPr>
        <w:spacing w:line="440" w:lineRule="exact"/>
        <w:ind w:firstLine="48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1、</w:t>
      </w:r>
      <w:r>
        <w:rPr>
          <w:rFonts w:hint="eastAsia"/>
          <w:b/>
          <w:bCs/>
          <w:sz w:val="24"/>
          <w:highlight w:val="none"/>
        </w:rPr>
        <w:t>本项目采用综合评分法。</w:t>
      </w:r>
      <w:r>
        <w:rPr>
          <w:rFonts w:hint="eastAsia"/>
          <w:sz w:val="24"/>
          <w:highlight w:val="none"/>
        </w:rPr>
        <w:t>评标结果按</w:t>
      </w:r>
      <w:r>
        <w:rPr>
          <w:sz w:val="24"/>
          <w:highlight w:val="none"/>
        </w:rPr>
        <w:t>评审后得分由高到低顺序排列。得分相同的，按</w:t>
      </w:r>
      <w:r>
        <w:rPr>
          <w:sz w:val="24"/>
          <w:szCs w:val="24"/>
          <w:highlight w:val="none"/>
        </w:rPr>
        <w:t>投标</w:t>
      </w:r>
      <w:r>
        <w:rPr>
          <w:rFonts w:hint="eastAsia"/>
          <w:sz w:val="24"/>
          <w:szCs w:val="24"/>
          <w:highlight w:val="none"/>
        </w:rPr>
        <w:t>总</w:t>
      </w:r>
      <w:r>
        <w:rPr>
          <w:sz w:val="24"/>
          <w:szCs w:val="24"/>
          <w:highlight w:val="none"/>
        </w:rPr>
        <w:t>报价</w:t>
      </w:r>
      <w:r>
        <w:rPr>
          <w:sz w:val="24"/>
          <w:highlight w:val="none"/>
        </w:rPr>
        <w:t>由低到高顺序排列。得分且</w:t>
      </w:r>
      <w:r>
        <w:rPr>
          <w:sz w:val="24"/>
          <w:szCs w:val="24"/>
          <w:highlight w:val="none"/>
        </w:rPr>
        <w:t>投标</w:t>
      </w:r>
      <w:r>
        <w:rPr>
          <w:rFonts w:hint="eastAsia"/>
          <w:sz w:val="24"/>
          <w:szCs w:val="24"/>
          <w:highlight w:val="none"/>
        </w:rPr>
        <w:t>总</w:t>
      </w:r>
      <w:r>
        <w:rPr>
          <w:sz w:val="24"/>
          <w:szCs w:val="24"/>
          <w:highlight w:val="none"/>
        </w:rPr>
        <w:t>报价</w:t>
      </w:r>
      <w:r>
        <w:rPr>
          <w:sz w:val="24"/>
          <w:highlight w:val="none"/>
        </w:rPr>
        <w:t>相同的</w:t>
      </w:r>
      <w:r>
        <w:rPr>
          <w:rFonts w:hint="eastAsia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则由评标委员会组织抽签确定</w:t>
      </w:r>
      <w:r>
        <w:rPr>
          <w:sz w:val="24"/>
          <w:highlight w:val="none"/>
        </w:rPr>
        <w:t>。</w:t>
      </w:r>
    </w:p>
    <w:p w14:paraId="35DDDA42">
      <w:pPr>
        <w:spacing w:line="440" w:lineRule="exact"/>
        <w:ind w:firstLine="48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2、评委会</w:t>
      </w:r>
      <w:r>
        <w:rPr>
          <w:color w:val="000000"/>
          <w:sz w:val="24"/>
          <w:highlight w:val="none"/>
        </w:rPr>
        <w:t>根据排列情况将推荐</w:t>
      </w:r>
      <w:r>
        <w:rPr>
          <w:rFonts w:hint="eastAsia"/>
          <w:color w:val="000000"/>
          <w:sz w:val="24"/>
          <w:highlight w:val="none"/>
        </w:rPr>
        <w:t>前三名为中标</w:t>
      </w:r>
      <w:r>
        <w:rPr>
          <w:color w:val="000000"/>
          <w:sz w:val="24"/>
          <w:highlight w:val="none"/>
        </w:rPr>
        <w:t>候选人</w:t>
      </w:r>
      <w:r>
        <w:rPr>
          <w:rFonts w:hint="eastAsia"/>
          <w:color w:val="000000"/>
          <w:sz w:val="24"/>
          <w:highlight w:val="none"/>
        </w:rPr>
        <w:t>，并根据</w:t>
      </w:r>
      <w:r>
        <w:rPr>
          <w:color w:val="000000"/>
          <w:sz w:val="24"/>
          <w:highlight w:val="none"/>
        </w:rPr>
        <w:t>采购人</w:t>
      </w:r>
      <w:r>
        <w:rPr>
          <w:rFonts w:hint="eastAsia"/>
          <w:color w:val="000000"/>
          <w:sz w:val="24"/>
          <w:highlight w:val="none"/>
        </w:rPr>
        <w:t>委托直接确定排名第一的中标</w:t>
      </w:r>
      <w:r>
        <w:rPr>
          <w:color w:val="000000"/>
          <w:sz w:val="24"/>
          <w:highlight w:val="none"/>
        </w:rPr>
        <w:t>候选人</w:t>
      </w:r>
      <w:r>
        <w:rPr>
          <w:rFonts w:hint="eastAsia"/>
          <w:color w:val="000000"/>
          <w:sz w:val="24"/>
          <w:highlight w:val="none"/>
        </w:rPr>
        <w:t>为中标人。</w:t>
      </w:r>
    </w:p>
    <w:p w14:paraId="19D773B4">
      <w:pPr>
        <w:spacing w:line="440" w:lineRule="exact"/>
        <w:rPr>
          <w:b/>
          <w:bCs/>
          <w:color w:val="000000"/>
          <w:sz w:val="28"/>
          <w:highlight w:val="none"/>
        </w:rPr>
      </w:pPr>
    </w:p>
    <w:p w14:paraId="250BCA69">
      <w:pPr>
        <w:spacing w:line="440" w:lineRule="exact"/>
        <w:rPr>
          <w:rFonts w:hint="eastAsia" w:eastAsia="宋体"/>
          <w:b/>
          <w:bCs/>
          <w:color w:val="000000"/>
          <w:sz w:val="28"/>
          <w:highlight w:val="none"/>
          <w:lang w:eastAsia="zh-CN"/>
        </w:rPr>
      </w:pPr>
      <w:r>
        <w:rPr>
          <w:b/>
          <w:bCs/>
          <w:color w:val="000000"/>
          <w:sz w:val="28"/>
          <w:highlight w:val="none"/>
        </w:rPr>
        <w:t>二、评审因素、权值及评分标准：</w:t>
      </w:r>
    </w:p>
    <w:p w14:paraId="7C15F211">
      <w:pPr>
        <w:spacing w:line="440" w:lineRule="exact"/>
        <w:ind w:firstLine="47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注：每部分的得分保留小数点后</w:t>
      </w:r>
      <w:r>
        <w:rPr>
          <w:rFonts w:hint="eastAsia"/>
          <w:color w:val="000000"/>
          <w:sz w:val="24"/>
          <w:highlight w:val="none"/>
          <w:lang w:val="en-US" w:eastAsia="zh-CN"/>
        </w:rPr>
        <w:t>两</w:t>
      </w:r>
      <w:r>
        <w:rPr>
          <w:color w:val="000000"/>
          <w:sz w:val="24"/>
          <w:highlight w:val="none"/>
        </w:rPr>
        <w:t>位，合计得分保留小数点后</w:t>
      </w:r>
      <w:r>
        <w:rPr>
          <w:rFonts w:hint="eastAsia"/>
          <w:color w:val="000000"/>
          <w:sz w:val="24"/>
          <w:highlight w:val="none"/>
          <w:lang w:val="en-US" w:eastAsia="zh-CN"/>
        </w:rPr>
        <w:t>两</w:t>
      </w:r>
      <w:r>
        <w:rPr>
          <w:color w:val="000000"/>
          <w:sz w:val="24"/>
          <w:highlight w:val="none"/>
        </w:rPr>
        <w:t>位。</w:t>
      </w:r>
    </w:p>
    <w:p w14:paraId="684D45E3">
      <w:pPr>
        <w:spacing w:line="440" w:lineRule="exact"/>
        <w:ind w:firstLine="482"/>
        <w:rPr>
          <w:b/>
          <w:bCs/>
          <w:color w:val="000000"/>
          <w:sz w:val="24"/>
          <w:highlight w:val="yellow"/>
        </w:rPr>
      </w:pPr>
      <w:r>
        <w:rPr>
          <w:b/>
          <w:bCs/>
          <w:color w:val="000000"/>
          <w:sz w:val="24"/>
          <w:highlight w:val="none"/>
        </w:rPr>
        <w:t>1、投标报价</w:t>
      </w:r>
      <w:r>
        <w:rPr>
          <w:rFonts w:hint="eastAsia"/>
          <w:b/>
          <w:bCs/>
          <w:color w:val="000000"/>
          <w:sz w:val="24"/>
          <w:highlight w:val="none"/>
          <w:lang w:val="en-US" w:eastAsia="zh-CN"/>
        </w:rPr>
        <w:t>30</w:t>
      </w:r>
      <w:r>
        <w:rPr>
          <w:b/>
          <w:bCs/>
          <w:color w:val="000000"/>
          <w:sz w:val="24"/>
          <w:highlight w:val="none"/>
        </w:rPr>
        <w:t>分</w:t>
      </w:r>
    </w:p>
    <w:p w14:paraId="7C8E75EC">
      <w:pPr>
        <w:spacing w:line="440" w:lineRule="exact"/>
        <w:ind w:firstLine="480"/>
        <w:rPr>
          <w:rFonts w:ascii="Times New Roman" w:hAnsi="Times New Roman" w:eastAsia="宋体" w:cs="Times New Roman"/>
          <w:color w:val="000000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价格分采用低价优先法计算，即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满足招标文件要求且投标价格最低的投标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总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报价为评标基准价，其价格分为</w:t>
      </w:r>
      <w:r>
        <w:rPr>
          <w:rFonts w:hint="eastAsia" w:cs="Times New Roman"/>
          <w:color w:val="000000"/>
          <w:sz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分；其他投标人的价格分按下列公式计算：投标报价得分＝（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投标（</w:t>
      </w:r>
      <w:r>
        <w:rPr>
          <w:rFonts w:hint="eastAsia" w:cs="Times New Roman"/>
          <w:color w:val="000000"/>
          <w:sz w:val="24"/>
          <w:highlight w:val="none"/>
          <w:lang w:val="en-US" w:eastAsia="zh-CN"/>
        </w:rPr>
        <w:t>1- 投标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报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价／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投标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限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价）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×</w:t>
      </w:r>
      <w:r>
        <w:rPr>
          <w:rFonts w:hint="eastAsia" w:cs="Times New Roman"/>
          <w:color w:val="000000"/>
          <w:sz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highlight w:val="none"/>
        </w:rPr>
        <w:t>分。</w:t>
      </w:r>
    </w:p>
    <w:p w14:paraId="1F135522">
      <w:pPr>
        <w:spacing w:line="440" w:lineRule="exact"/>
        <w:ind w:firstLine="480"/>
        <w:rPr>
          <w:rFonts w:ascii="Times New Roman" w:hAnsi="Times New Roman" w:eastAsia="宋体" w:cs="Times New Roman"/>
          <w:color w:val="000000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投标人的报价明显低于其他通过符合性审查投标人的报价，有可能影响产品质量或者不能诚信履约的，评标委员会可要求其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在述标现场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lang w:val="en-US" w:eastAsia="zh-CN"/>
        </w:rPr>
        <w:t>在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合理的时间内提供说明，必要时提交相关证明材料；投标人不能证明其报价合理性的，评标委员会可将其作为无效投标处理。</w:t>
      </w:r>
    </w:p>
    <w:p w14:paraId="2526513A">
      <w:pPr>
        <w:rPr>
          <w:highlight w:val="none"/>
        </w:rPr>
      </w:pPr>
    </w:p>
    <w:p w14:paraId="3A744AC4">
      <w:pPr>
        <w:pStyle w:val="2"/>
      </w:pPr>
    </w:p>
    <w:p w14:paraId="4CABF17E">
      <w:pPr>
        <w:numPr>
          <w:ilvl w:val="0"/>
          <w:numId w:val="0"/>
        </w:numPr>
        <w:spacing w:line="480" w:lineRule="exact"/>
        <w:ind w:firstLine="482"/>
        <w:rPr>
          <w:b/>
          <w:bCs/>
          <w:color w:val="000000"/>
          <w:sz w:val="24"/>
          <w:highlight w:val="none"/>
        </w:rPr>
      </w:pPr>
      <w:r>
        <w:rPr>
          <w:rFonts w:hint="eastAsia"/>
          <w:b/>
          <w:bCs/>
          <w:color w:val="000000"/>
          <w:sz w:val="24"/>
          <w:highlight w:val="none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  <w:t>技术部分</w:t>
      </w:r>
      <w:r>
        <w:rPr>
          <w:rFonts w:hint="eastAsia"/>
          <w:b/>
          <w:bCs/>
          <w:color w:val="000000"/>
          <w:sz w:val="24"/>
          <w:highlight w:val="none"/>
          <w:lang w:val="en-US" w:eastAsia="zh-CN"/>
        </w:rPr>
        <w:t>50</w:t>
      </w:r>
      <w:r>
        <w:rPr>
          <w:b/>
          <w:bCs/>
          <w:color w:val="000000"/>
          <w:sz w:val="24"/>
          <w:highlight w:val="none"/>
        </w:rPr>
        <w:t>分</w:t>
      </w:r>
    </w:p>
    <w:tbl>
      <w:tblPr>
        <w:tblStyle w:val="5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80"/>
        <w:gridCol w:w="1081"/>
        <w:gridCol w:w="5849"/>
      </w:tblGrid>
      <w:tr w14:paraId="481E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96" w:type="dxa"/>
            <w:noWrap w:val="0"/>
            <w:vAlign w:val="center"/>
          </w:tcPr>
          <w:p w14:paraId="31351481"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0FD3982C"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评审因素</w:t>
            </w:r>
          </w:p>
        </w:tc>
        <w:tc>
          <w:tcPr>
            <w:tcW w:w="1081" w:type="dxa"/>
            <w:noWrap w:val="0"/>
            <w:vAlign w:val="center"/>
          </w:tcPr>
          <w:p w14:paraId="46DB85CD"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权值</w:t>
            </w:r>
          </w:p>
        </w:tc>
        <w:tc>
          <w:tcPr>
            <w:tcW w:w="5849" w:type="dxa"/>
            <w:noWrap w:val="0"/>
            <w:vAlign w:val="center"/>
          </w:tcPr>
          <w:p w14:paraId="6CC31818"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评分标准</w:t>
            </w:r>
          </w:p>
        </w:tc>
      </w:tr>
      <w:tr w14:paraId="25C3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796" w:type="dxa"/>
            <w:noWrap w:val="0"/>
            <w:vAlign w:val="center"/>
          </w:tcPr>
          <w:p w14:paraId="10A787F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79402E3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项目组织实施方案</w:t>
            </w:r>
          </w:p>
        </w:tc>
        <w:tc>
          <w:tcPr>
            <w:tcW w:w="1081" w:type="dxa"/>
            <w:noWrap w:val="0"/>
            <w:vAlign w:val="center"/>
          </w:tcPr>
          <w:p w14:paraId="1D24877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20分</w:t>
            </w:r>
          </w:p>
        </w:tc>
        <w:tc>
          <w:tcPr>
            <w:tcW w:w="5849" w:type="dxa"/>
            <w:noWrap w:val="0"/>
            <w:vAlign w:val="center"/>
          </w:tcPr>
          <w:p w14:paraId="78CCC7B0"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提供的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项目组织实施方案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涉及评审要点（共5项）：①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备货供货计划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、②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施工进度计划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、③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项目具体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实施方案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④安全文明施工及环境保护措施、⑤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进行评定。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上述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评审要点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且内容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贴合需求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每有一项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分；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上述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评审要点但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内容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无法完全贴合需求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每有一项得2分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未能体现评审要点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（或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无实质性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内容的），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对应项得0分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本项最高得20分。</w:t>
            </w:r>
          </w:p>
        </w:tc>
      </w:tr>
      <w:tr w14:paraId="6003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96" w:type="dxa"/>
            <w:noWrap w:val="0"/>
            <w:vAlign w:val="center"/>
          </w:tcPr>
          <w:p w14:paraId="4C56A68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 w14:paraId="4736267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免费质量保证</w:t>
            </w:r>
          </w:p>
        </w:tc>
        <w:tc>
          <w:tcPr>
            <w:tcW w:w="1081" w:type="dxa"/>
            <w:noWrap w:val="0"/>
            <w:vAlign w:val="center"/>
          </w:tcPr>
          <w:p w14:paraId="3983992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10分</w:t>
            </w:r>
          </w:p>
        </w:tc>
        <w:tc>
          <w:tcPr>
            <w:tcW w:w="5849" w:type="dxa"/>
            <w:noWrap w:val="0"/>
            <w:vAlign w:val="center"/>
          </w:tcPr>
          <w:p w14:paraId="5DE5C612"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highlight w:val="none"/>
              </w:rPr>
              <w:t>所有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投标货物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质量保证期为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年的得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免费质量保证期每增加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增加不足整年的不加分；最多加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免费质量保证期低于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本项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不得分。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本项最高得10分。</w:t>
            </w:r>
          </w:p>
        </w:tc>
      </w:tr>
      <w:tr w14:paraId="4998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96" w:type="dxa"/>
            <w:noWrap w:val="0"/>
            <w:vAlign w:val="center"/>
          </w:tcPr>
          <w:p w14:paraId="210015FF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 w14:paraId="2A2C10B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售后响应时间</w:t>
            </w:r>
          </w:p>
        </w:tc>
        <w:tc>
          <w:tcPr>
            <w:tcW w:w="1081" w:type="dxa"/>
            <w:noWrap w:val="0"/>
            <w:vAlign w:val="center"/>
          </w:tcPr>
          <w:p w14:paraId="5F62529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10分</w:t>
            </w:r>
          </w:p>
        </w:tc>
        <w:tc>
          <w:tcPr>
            <w:tcW w:w="5849" w:type="dxa"/>
            <w:noWrap w:val="0"/>
            <w:vAlign w:val="center"/>
          </w:tcPr>
          <w:p w14:paraId="6E3B6A82"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售后响应时间情况进行评定。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售后响应时间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符合招标要求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的得基本分6分；②在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符合招标要求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的基础上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售后响应时间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一般故障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小时内到达现场并解决问题，重大故障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小时内修复使用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的加4分；任一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售后响应时间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长于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招标要求的不得分。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本项最高得10分。</w:t>
            </w:r>
          </w:p>
        </w:tc>
      </w:tr>
      <w:tr w14:paraId="7AE7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96" w:type="dxa"/>
            <w:noWrap w:val="0"/>
            <w:vAlign w:val="center"/>
          </w:tcPr>
          <w:p w14:paraId="4814119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 w14:paraId="311C179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满足验收合格的保证措施</w:t>
            </w:r>
          </w:p>
        </w:tc>
        <w:tc>
          <w:tcPr>
            <w:tcW w:w="1081" w:type="dxa"/>
            <w:noWrap w:val="0"/>
            <w:vAlign w:val="center"/>
          </w:tcPr>
          <w:p w14:paraId="26FE74C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10分</w:t>
            </w:r>
          </w:p>
        </w:tc>
        <w:tc>
          <w:tcPr>
            <w:tcW w:w="5849" w:type="dxa"/>
            <w:noWrap w:val="0"/>
            <w:vAlign w:val="center"/>
          </w:tcPr>
          <w:p w14:paraId="3B61926B">
            <w:pPr>
              <w:pStyle w:val="2"/>
              <w:jc w:val="left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有针对本项目实施后能达到验收标准的有效保证措施（含施工过程中可能遇到突发情况的应急预案），科学、严密、合理，描述详细且具有针对性地得10分；②有针对本项目实施后能达到验收标准的有效保证措施，较科学、严密、合理，描述较详细的得8分；③有针对本项目实施后能达到验收标准的有效保证措施基本合理、描述一般的得6分；未提供不得分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本项最高得10分。</w:t>
            </w:r>
          </w:p>
        </w:tc>
      </w:tr>
    </w:tbl>
    <w:p w14:paraId="38A38485">
      <w:pPr>
        <w:spacing w:line="480" w:lineRule="exact"/>
        <w:ind w:firstLine="482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</w:p>
    <w:p w14:paraId="7BC099C7">
      <w:pPr>
        <w:spacing w:line="480" w:lineRule="exact"/>
        <w:ind w:firstLine="482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商务部分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lang w:val="en-US" w:eastAsia="zh-CN"/>
        </w:rPr>
        <w:t>20分</w:t>
      </w:r>
    </w:p>
    <w:tbl>
      <w:tblPr>
        <w:tblStyle w:val="56"/>
        <w:tblW w:w="49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29"/>
        <w:gridCol w:w="1115"/>
        <w:gridCol w:w="5838"/>
      </w:tblGrid>
      <w:tr w14:paraId="256F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8" w:type="pct"/>
            <w:noWrap w:val="0"/>
            <w:vAlign w:val="center"/>
          </w:tcPr>
          <w:p w14:paraId="4D569F22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988" w:type="pct"/>
            <w:noWrap w:val="0"/>
            <w:vAlign w:val="center"/>
          </w:tcPr>
          <w:p w14:paraId="7921F9E5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评审因素</w:t>
            </w:r>
          </w:p>
        </w:tc>
        <w:tc>
          <w:tcPr>
            <w:tcW w:w="571" w:type="pct"/>
            <w:noWrap w:val="0"/>
            <w:vAlign w:val="center"/>
          </w:tcPr>
          <w:p w14:paraId="261C7414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权值</w:t>
            </w:r>
          </w:p>
        </w:tc>
        <w:tc>
          <w:tcPr>
            <w:tcW w:w="2990" w:type="pct"/>
            <w:noWrap w:val="0"/>
            <w:vAlign w:val="center"/>
          </w:tcPr>
          <w:p w14:paraId="48047766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评分标准</w:t>
            </w:r>
          </w:p>
        </w:tc>
      </w:tr>
      <w:tr w14:paraId="5B34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48" w:type="pct"/>
            <w:noWrap w:val="0"/>
            <w:vAlign w:val="center"/>
          </w:tcPr>
          <w:p w14:paraId="12DAEB0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88" w:type="pct"/>
            <w:noWrap w:val="0"/>
            <w:vAlign w:val="center"/>
          </w:tcPr>
          <w:p w14:paraId="4B518DB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业绩情况</w:t>
            </w:r>
          </w:p>
        </w:tc>
        <w:tc>
          <w:tcPr>
            <w:tcW w:w="571" w:type="pct"/>
            <w:noWrap w:val="0"/>
            <w:vAlign w:val="center"/>
          </w:tcPr>
          <w:p w14:paraId="5DF81BC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分</w:t>
            </w:r>
          </w:p>
        </w:tc>
        <w:tc>
          <w:tcPr>
            <w:tcW w:w="2990" w:type="pct"/>
            <w:noWrap w:val="0"/>
            <w:vAlign w:val="center"/>
          </w:tcPr>
          <w:p w14:paraId="3D6DA33E">
            <w:pPr>
              <w:pStyle w:val="2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根据投标人2021年1月1日（以合同签订时间为准）至今实施的中央空调改造项目或中央空调项目业绩情况进行评定，每有1个业绩得2分。本项最高得10分。</w:t>
            </w:r>
          </w:p>
          <w:p w14:paraId="6C9A055C"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注：投标文件中需提供相关业绩合同证明材料（至少包含合同首页、合同货物清单、签字盖章页），未提供或提供不全或提供的证明材料无法佐证的不得分。</w:t>
            </w:r>
          </w:p>
        </w:tc>
      </w:tr>
      <w:tr w14:paraId="77B2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48" w:type="pct"/>
            <w:noWrap w:val="0"/>
            <w:vAlign w:val="center"/>
          </w:tcPr>
          <w:p w14:paraId="0EFAFC3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88" w:type="pct"/>
            <w:noWrap w:val="0"/>
            <w:vAlign w:val="center"/>
          </w:tcPr>
          <w:p w14:paraId="0C84AF99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综合实力</w:t>
            </w:r>
          </w:p>
        </w:tc>
        <w:tc>
          <w:tcPr>
            <w:tcW w:w="571" w:type="pct"/>
            <w:noWrap w:val="0"/>
            <w:vAlign w:val="center"/>
          </w:tcPr>
          <w:p w14:paraId="5823B2B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分</w:t>
            </w:r>
          </w:p>
        </w:tc>
        <w:tc>
          <w:tcPr>
            <w:tcW w:w="2990" w:type="pct"/>
            <w:noWrap w:val="0"/>
            <w:vAlign w:val="center"/>
          </w:tcPr>
          <w:p w14:paraId="3A01A5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投标人具有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highlight w:val="none"/>
                <w:lang w:eastAsia="zh-CN"/>
              </w:rPr>
              <w:t>注册资本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highlight w:val="none"/>
                <w:lang w:val="en-US" w:eastAsia="zh-CN"/>
              </w:rPr>
              <w:t>1000万元及以上的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highlight w:val="none"/>
                <w:lang w:eastAsia="zh-CN"/>
              </w:rPr>
              <w:t>机电工程安装资质三级及以上的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（位于有效期内）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highlight w:val="none"/>
                <w:lang w:eastAsia="zh-CN"/>
              </w:rPr>
              <w:t>安全生产许可证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（位于有效期内）的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  <w:lang w:eastAsia="zh-CN"/>
              </w:rPr>
              <w:t>集中式制冷空调设备维修安装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  <w:lang w:eastAsia="zh-CN"/>
              </w:rPr>
              <w:t>类证书及以上证书的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，每有1种得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分。</w:t>
            </w:r>
          </w:p>
          <w:p w14:paraId="02755C86">
            <w:pP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highlight w:val="none"/>
                <w:lang w:val="en-US" w:eastAsia="zh-CN" w:bidi="ar-SA"/>
              </w:rPr>
              <w:t>投标人需在投标文件中提供与评分项对应的认证证书扫描件，未提供或提供的证明材料无法佐证的不得分。</w:t>
            </w:r>
          </w:p>
        </w:tc>
      </w:tr>
    </w:tbl>
    <w:p w14:paraId="760C3448">
      <w:pPr>
        <w:spacing w:line="400" w:lineRule="exact"/>
        <w:rPr>
          <w:color w:val="000000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7" w:h="16840"/>
      <w:pgMar w:top="1134" w:right="882" w:bottom="1134" w:left="1365" w:header="567" w:footer="794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nospac821 BT">
    <w:altName w:val="Segoe Print"/>
    <w:panose1 w:val="020B0609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AC2CF">
    <w:pPr>
      <w:pStyle w:val="3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481F0">
    <w:pPr>
      <w:pStyle w:val="34"/>
      <w:jc w:val="both"/>
      <w:rPr>
        <w:rFonts w:ascii="宋体" w:hAnsi="宋体"/>
        <w:color w:val="808080"/>
        <w:spacing w:val="6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pStyle w:val="263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pStyle w:val="250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248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pStyle w:val="256"/>
      <w:lvlText w:val="%1、"/>
      <w:lvlJc w:val="left"/>
      <w:pPr>
        <w:tabs>
          <w:tab w:val="left" w:pos="375"/>
        </w:tabs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TVlNWZkM2ZhOWYwNWI5OTM0ZGEyMDk5NzE0ODIifQ=="/>
  </w:docVars>
  <w:rsids>
    <w:rsidRoot w:val="00000000"/>
    <w:rsid w:val="18A51E92"/>
    <w:rsid w:val="1E325857"/>
    <w:rsid w:val="232006F0"/>
    <w:rsid w:val="42740E16"/>
    <w:rsid w:val="4C6B5622"/>
    <w:rsid w:val="4E842EF3"/>
    <w:rsid w:val="7EC94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00"/>
      </w:tabs>
      <w:jc w:val="center"/>
      <w:outlineLvl w:val="0"/>
    </w:pPr>
    <w:rPr>
      <w:rFonts w:ascii="宋体" w:hAnsi="宋体"/>
      <w:b/>
      <w:sz w:val="36"/>
    </w:rPr>
  </w:style>
  <w:style w:type="paragraph" w:styleId="4">
    <w:name w:val="heading 2"/>
    <w:basedOn w:val="1"/>
    <w:next w:val="1"/>
    <w:link w:val="225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5">
    <w:name w:val="heading 3"/>
    <w:basedOn w:val="1"/>
    <w:next w:val="1"/>
    <w:link w:val="226"/>
    <w:qFormat/>
    <w:uiPriority w:val="0"/>
    <w:pPr>
      <w:keepNext/>
      <w:jc w:val="center"/>
      <w:outlineLvl w:val="2"/>
    </w:pPr>
    <w:rPr>
      <w:rFonts w:ascii="宋体" w:hAnsi="宋体"/>
      <w:sz w:val="28"/>
    </w:rPr>
  </w:style>
  <w:style w:type="paragraph" w:styleId="6">
    <w:name w:val="heading 4"/>
    <w:basedOn w:val="1"/>
    <w:next w:val="1"/>
    <w:qFormat/>
    <w:uiPriority w:val="0"/>
    <w:pPr>
      <w:keepNext/>
      <w:outlineLvl w:val="3"/>
    </w:pPr>
    <w:rPr>
      <w:b/>
      <w:bCs/>
      <w:sz w:val="18"/>
    </w:rPr>
  </w:style>
  <w:style w:type="paragraph" w:styleId="7">
    <w:name w:val="heading 5"/>
    <w:basedOn w:val="1"/>
    <w:next w:val="1"/>
    <w:link w:val="227"/>
    <w:qFormat/>
    <w:uiPriority w:val="0"/>
    <w:pPr>
      <w:keepNext/>
      <w:jc w:val="center"/>
      <w:outlineLvl w:val="4"/>
    </w:pPr>
    <w:rPr>
      <w:b/>
      <w:bCs/>
      <w:sz w:val="18"/>
    </w:rPr>
  </w:style>
  <w:style w:type="paragraph" w:styleId="8">
    <w:name w:val="heading 6"/>
    <w:basedOn w:val="1"/>
    <w:next w:val="1"/>
    <w:link w:val="8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8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8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8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58">
    <w:name w:val="Default Paragraph Font"/>
    <w:unhideWhenUsed/>
    <w:qFormat/>
    <w:uiPriority w:val="1"/>
  </w:style>
  <w:style w:type="table" w:default="1" w:styleId="5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4"/>
    <w:qFormat/>
    <w:uiPriority w:val="0"/>
    <w:rPr>
      <w:rFonts w:ascii="楷体_GB2312" w:hAnsi="Arial" w:eastAsia="楷体_GB2312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index 8"/>
    <w:basedOn w:val="1"/>
    <w:next w:val="1"/>
    <w:semiHidden/>
    <w:qFormat/>
    <w:uiPriority w:val="0"/>
    <w:pPr>
      <w:ind w:left="1400"/>
    </w:pPr>
  </w:style>
  <w:style w:type="paragraph" w:styleId="14">
    <w:name w:val="Normal Indent"/>
    <w:basedOn w:val="1"/>
    <w:qFormat/>
    <w:uiPriority w:val="0"/>
    <w:pPr>
      <w:ind w:firstLine="420"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index 5"/>
    <w:basedOn w:val="1"/>
    <w:next w:val="1"/>
    <w:semiHidden/>
    <w:qFormat/>
    <w:uiPriority w:val="0"/>
    <w:pPr>
      <w:ind w:left="800"/>
    </w:pPr>
  </w:style>
  <w:style w:type="paragraph" w:styleId="17">
    <w:name w:val="Document Map"/>
    <w:basedOn w:val="1"/>
    <w:semiHidden/>
    <w:qFormat/>
    <w:uiPriority w:val="0"/>
    <w:pPr>
      <w:shd w:val="clear" w:color="auto" w:fill="000080"/>
    </w:pPr>
  </w:style>
  <w:style w:type="paragraph" w:styleId="18">
    <w:name w:val="annotation text"/>
    <w:basedOn w:val="1"/>
    <w:link w:val="228"/>
    <w:qFormat/>
    <w:uiPriority w:val="0"/>
    <w:pPr>
      <w:jc w:val="left"/>
    </w:pPr>
  </w:style>
  <w:style w:type="paragraph" w:styleId="19">
    <w:name w:val="index 6"/>
    <w:basedOn w:val="1"/>
    <w:next w:val="1"/>
    <w:semiHidden/>
    <w:qFormat/>
    <w:uiPriority w:val="0"/>
    <w:pPr>
      <w:ind w:left="1000"/>
    </w:pPr>
  </w:style>
  <w:style w:type="paragraph" w:styleId="20">
    <w:name w:val="Body Text Indent"/>
    <w:basedOn w:val="1"/>
    <w:next w:val="21"/>
    <w:link w:val="229"/>
    <w:qFormat/>
    <w:uiPriority w:val="0"/>
    <w:pPr>
      <w:spacing w:line="312" w:lineRule="atLeast"/>
      <w:ind w:firstLine="574"/>
    </w:pPr>
    <w:rPr>
      <w:rFonts w:ascii="宋体"/>
      <w:sz w:val="28"/>
    </w:rPr>
  </w:style>
  <w:style w:type="paragraph" w:styleId="21">
    <w:name w:val="envelope return"/>
    <w:basedOn w:val="1"/>
    <w:qFormat/>
    <w:uiPriority w:val="0"/>
    <w:rPr>
      <w:rFonts w:ascii="Arial" w:hAnsi="Arial"/>
    </w:rPr>
  </w:style>
  <w:style w:type="paragraph" w:styleId="22">
    <w:name w:val="Block Text"/>
    <w:basedOn w:val="1"/>
    <w:qFormat/>
    <w:uiPriority w:val="0"/>
    <w:pPr>
      <w:tabs>
        <w:tab w:val="left" w:pos="822"/>
        <w:tab w:val="left" w:pos="2205"/>
        <w:tab w:val="left" w:pos="9000"/>
      </w:tabs>
      <w:spacing w:before="89"/>
      <w:ind w:left="1890" w:right="11" w:hanging="1409"/>
    </w:pPr>
    <w:rPr>
      <w:sz w:val="24"/>
    </w:rPr>
  </w:style>
  <w:style w:type="paragraph" w:styleId="23">
    <w:name w:val="index 4"/>
    <w:basedOn w:val="1"/>
    <w:next w:val="1"/>
    <w:semiHidden/>
    <w:qFormat/>
    <w:uiPriority w:val="0"/>
    <w:pPr>
      <w:ind w:left="600"/>
    </w:pPr>
  </w:style>
  <w:style w:type="paragraph" w:styleId="24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5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6">
    <w:name w:val="Plain Text"/>
    <w:basedOn w:val="1"/>
    <w:link w:val="230"/>
    <w:qFormat/>
    <w:uiPriority w:val="0"/>
    <w:rPr>
      <w:rFonts w:ascii="宋体" w:hAnsi="Courier New"/>
    </w:rPr>
  </w:style>
  <w:style w:type="paragraph" w:styleId="27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8">
    <w:name w:val="index 3"/>
    <w:basedOn w:val="1"/>
    <w:next w:val="1"/>
    <w:semiHidden/>
    <w:qFormat/>
    <w:uiPriority w:val="0"/>
    <w:pPr>
      <w:ind w:left="400"/>
    </w:pPr>
  </w:style>
  <w:style w:type="paragraph" w:styleId="29">
    <w:name w:val="Date"/>
    <w:basedOn w:val="1"/>
    <w:next w:val="1"/>
    <w:link w:val="231"/>
    <w:qFormat/>
    <w:uiPriority w:val="0"/>
    <w:pPr>
      <w:spacing w:line="312" w:lineRule="atLeast"/>
    </w:pPr>
    <w:rPr>
      <w:rFonts w:ascii="宋体"/>
      <w:sz w:val="28"/>
    </w:rPr>
  </w:style>
  <w:style w:type="paragraph" w:styleId="30">
    <w:name w:val="Body Text Indent 2"/>
    <w:basedOn w:val="1"/>
    <w:qFormat/>
    <w:uiPriority w:val="0"/>
    <w:pPr>
      <w:tabs>
        <w:tab w:val="left" w:pos="1785"/>
        <w:tab w:val="left" w:pos="1887"/>
        <w:tab w:val="left" w:pos="2112"/>
        <w:tab w:val="left" w:pos="9000"/>
      </w:tabs>
      <w:ind w:left="1890" w:hanging="1409"/>
    </w:pPr>
    <w:rPr>
      <w:sz w:val="24"/>
    </w:rPr>
  </w:style>
  <w:style w:type="paragraph" w:styleId="31">
    <w:name w:val="endnote text"/>
    <w:basedOn w:val="1"/>
    <w:qFormat/>
    <w:uiPriority w:val="0"/>
    <w:pPr>
      <w:jc w:val="left"/>
    </w:pPr>
    <w:rPr>
      <w:szCs w:val="21"/>
    </w:rPr>
  </w:style>
  <w:style w:type="paragraph" w:styleId="32">
    <w:name w:val="Balloon Text"/>
    <w:basedOn w:val="1"/>
    <w:link w:val="232"/>
    <w:unhideWhenUsed/>
    <w:qFormat/>
    <w:uiPriority w:val="0"/>
    <w:rPr>
      <w:rFonts w:ascii="Calibri" w:hAnsi="Calibri"/>
      <w:sz w:val="18"/>
      <w:szCs w:val="18"/>
    </w:rPr>
  </w:style>
  <w:style w:type="paragraph" w:styleId="33">
    <w:name w:val="footer"/>
    <w:basedOn w:val="1"/>
    <w:link w:val="233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4">
    <w:name w:val="header"/>
    <w:basedOn w:val="1"/>
    <w:link w:val="2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35">
    <w:name w:val="Signature"/>
    <w:basedOn w:val="1"/>
    <w:link w:val="235"/>
    <w:qFormat/>
    <w:uiPriority w:val="0"/>
    <w:pPr>
      <w:spacing w:after="600" w:line="312" w:lineRule="atLeast"/>
      <w:jc w:val="center"/>
    </w:pPr>
    <w:rPr>
      <w:rFonts w:eastAsia="仿宋_GB2312"/>
      <w:sz w:val="24"/>
    </w:rPr>
  </w:style>
  <w:style w:type="paragraph" w:styleId="36">
    <w:name w:val="toc 1"/>
    <w:basedOn w:val="1"/>
    <w:next w:val="1"/>
    <w:qFormat/>
    <w:uiPriority w:val="39"/>
    <w:pPr>
      <w:tabs>
        <w:tab w:val="right" w:leader="dot" w:pos="9450"/>
      </w:tabs>
      <w:spacing w:before="100" w:beforeAutospacing="1" w:after="100" w:afterAutospacing="1" w:line="360" w:lineRule="exact"/>
      <w:ind w:left="210"/>
    </w:pPr>
    <w:rPr>
      <w:b/>
      <w:bCs/>
      <w:caps/>
      <w:sz w:val="28"/>
      <w:szCs w:val="36"/>
    </w:rPr>
  </w:style>
  <w:style w:type="paragraph" w:styleId="37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8">
    <w:name w:val="index heading"/>
    <w:basedOn w:val="1"/>
    <w:next w:val="39"/>
    <w:semiHidden/>
    <w:qFormat/>
    <w:uiPriority w:val="0"/>
  </w:style>
  <w:style w:type="paragraph" w:styleId="39">
    <w:name w:val="index 1"/>
    <w:basedOn w:val="1"/>
    <w:next w:val="1"/>
    <w:semiHidden/>
    <w:qFormat/>
    <w:uiPriority w:val="0"/>
  </w:style>
  <w:style w:type="paragraph" w:styleId="40">
    <w:name w:val="Subtitle"/>
    <w:basedOn w:val="1"/>
    <w:next w:val="1"/>
    <w:link w:val="23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paragraph" w:styleId="41">
    <w:name w:val="footnote text"/>
    <w:basedOn w:val="1"/>
    <w:link w:val="21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555"/>
    </w:pPr>
    <w:rPr>
      <w:b/>
      <w:bCs/>
      <w:sz w:val="28"/>
      <w:u w:val="single"/>
    </w:rPr>
  </w:style>
  <w:style w:type="paragraph" w:styleId="44">
    <w:name w:val="index 7"/>
    <w:basedOn w:val="1"/>
    <w:next w:val="1"/>
    <w:semiHidden/>
    <w:qFormat/>
    <w:uiPriority w:val="0"/>
    <w:pPr>
      <w:ind w:left="1200"/>
    </w:pPr>
  </w:style>
  <w:style w:type="paragraph" w:styleId="45">
    <w:name w:val="index 9"/>
    <w:basedOn w:val="1"/>
    <w:next w:val="1"/>
    <w:semiHidden/>
    <w:qFormat/>
    <w:uiPriority w:val="0"/>
    <w:pPr>
      <w:ind w:left="1600"/>
    </w:pPr>
  </w:style>
  <w:style w:type="paragraph" w:styleId="46">
    <w:name w:val="table of figures"/>
    <w:basedOn w:val="1"/>
    <w:next w:val="1"/>
    <w:semiHidden/>
    <w:qFormat/>
    <w:uiPriority w:val="0"/>
    <w:pPr>
      <w:ind w:left="840" w:hanging="420"/>
    </w:pPr>
  </w:style>
  <w:style w:type="paragraph" w:styleId="47">
    <w:name w:val="toc 2"/>
    <w:basedOn w:val="1"/>
    <w:next w:val="1"/>
    <w:qFormat/>
    <w:uiPriority w:val="39"/>
    <w:pPr>
      <w:tabs>
        <w:tab w:val="right" w:leader="dot" w:pos="9450"/>
      </w:tabs>
      <w:spacing w:line="400" w:lineRule="exact"/>
      <w:ind w:left="525"/>
      <w:jc w:val="left"/>
    </w:pPr>
    <w:rPr>
      <w:rFonts w:ascii="宋体" w:hAnsi="宋体"/>
      <w:b/>
      <w:bCs/>
      <w:smallCaps/>
      <w:sz w:val="24"/>
      <w:szCs w:val="24"/>
    </w:rPr>
  </w:style>
  <w:style w:type="paragraph" w:styleId="48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9">
    <w:name w:val="HTML Preformatted"/>
    <w:basedOn w:val="1"/>
    <w:link w:val="23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paragraph" w:styleId="5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51">
    <w:name w:val="index 2"/>
    <w:basedOn w:val="1"/>
    <w:next w:val="1"/>
    <w:semiHidden/>
    <w:qFormat/>
    <w:uiPriority w:val="0"/>
    <w:pPr>
      <w:ind w:left="200"/>
    </w:pPr>
  </w:style>
  <w:style w:type="paragraph" w:styleId="52">
    <w:name w:val="Title"/>
    <w:basedOn w:val="1"/>
    <w:next w:val="1"/>
    <w:link w:val="23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3">
    <w:name w:val="annotation subject"/>
    <w:basedOn w:val="18"/>
    <w:next w:val="18"/>
    <w:link w:val="239"/>
    <w:qFormat/>
    <w:uiPriority w:val="0"/>
    <w:rPr>
      <w:b/>
      <w:bCs/>
    </w:rPr>
  </w:style>
  <w:style w:type="paragraph" w:styleId="54">
    <w:name w:val="Body Text First Indent"/>
    <w:basedOn w:val="2"/>
    <w:next w:val="55"/>
    <w:unhideWhenUsed/>
    <w:qFormat/>
    <w:uiPriority w:val="99"/>
    <w:pPr>
      <w:ind w:firstLine="420"/>
    </w:pPr>
  </w:style>
  <w:style w:type="paragraph" w:styleId="55">
    <w:name w:val="Body Text First Indent 2"/>
    <w:basedOn w:val="20"/>
    <w:next w:val="54"/>
    <w:qFormat/>
    <w:uiPriority w:val="0"/>
    <w:pPr>
      <w:ind w:firstLine="420"/>
    </w:pPr>
  </w:style>
  <w:style w:type="table" w:styleId="57">
    <w:name w:val="Table Grid"/>
    <w:basedOn w:val="5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9">
    <w:name w:val="Strong"/>
    <w:qFormat/>
    <w:uiPriority w:val="0"/>
    <w:rPr>
      <w:b/>
      <w:bCs/>
    </w:rPr>
  </w:style>
  <w:style w:type="character" w:styleId="60">
    <w:name w:val="endnote reference"/>
    <w:basedOn w:val="58"/>
    <w:semiHidden/>
    <w:unhideWhenUsed/>
    <w:qFormat/>
    <w:uiPriority w:val="99"/>
    <w:rPr>
      <w:vertAlign w:val="superscript"/>
    </w:rPr>
  </w:style>
  <w:style w:type="character" w:styleId="61">
    <w:name w:val="page number"/>
    <w:qFormat/>
    <w:uiPriority w:val="0"/>
  </w:style>
  <w:style w:type="character" w:styleId="62">
    <w:name w:val="FollowedHyperlink"/>
    <w:qFormat/>
    <w:uiPriority w:val="0"/>
    <w:rPr>
      <w:color w:val="800080"/>
      <w:u w:val="none"/>
    </w:rPr>
  </w:style>
  <w:style w:type="character" w:styleId="63">
    <w:name w:val="Emphasis"/>
    <w:qFormat/>
    <w:uiPriority w:val="0"/>
  </w:style>
  <w:style w:type="character" w:styleId="64">
    <w:name w:val="HTML Definition"/>
    <w:qFormat/>
    <w:uiPriority w:val="0"/>
  </w:style>
  <w:style w:type="character" w:styleId="65">
    <w:name w:val="HTML Typewriter"/>
    <w:qFormat/>
    <w:uiPriority w:val="0"/>
    <w:rPr>
      <w:rFonts w:hint="default" w:ascii="Monospac821 BT" w:hAnsi="Monospac821 BT" w:eastAsia="Monospac821 BT" w:cs="Monospac821 BT"/>
      <w:sz w:val="20"/>
    </w:rPr>
  </w:style>
  <w:style w:type="character" w:styleId="66">
    <w:name w:val="HTML Acronym"/>
    <w:qFormat/>
    <w:uiPriority w:val="0"/>
  </w:style>
  <w:style w:type="character" w:styleId="67">
    <w:name w:val="HTML Variable"/>
    <w:qFormat/>
    <w:uiPriority w:val="0"/>
  </w:style>
  <w:style w:type="character" w:styleId="68">
    <w:name w:val="Hyperlink"/>
    <w:qFormat/>
    <w:uiPriority w:val="99"/>
    <w:rPr>
      <w:color w:val="0000FF"/>
      <w:u w:val="none"/>
    </w:rPr>
  </w:style>
  <w:style w:type="character" w:styleId="69">
    <w:name w:val="HTML Code"/>
    <w:qFormat/>
    <w:uiPriority w:val="0"/>
    <w:rPr>
      <w:rFonts w:hint="default" w:ascii="Monospac821 BT" w:hAnsi="Monospac821 BT" w:eastAsia="Monospac821 BT" w:cs="Monospac821 BT"/>
      <w:sz w:val="20"/>
    </w:rPr>
  </w:style>
  <w:style w:type="character" w:styleId="70">
    <w:name w:val="annotation reference"/>
    <w:qFormat/>
    <w:uiPriority w:val="0"/>
    <w:rPr>
      <w:sz w:val="21"/>
      <w:szCs w:val="21"/>
    </w:rPr>
  </w:style>
  <w:style w:type="character" w:styleId="71">
    <w:name w:val="HTML Cite"/>
    <w:qFormat/>
    <w:uiPriority w:val="0"/>
  </w:style>
  <w:style w:type="character" w:styleId="72">
    <w:name w:val="footnote reference"/>
    <w:basedOn w:val="58"/>
    <w:unhideWhenUsed/>
    <w:qFormat/>
    <w:uiPriority w:val="99"/>
    <w:rPr>
      <w:vertAlign w:val="superscript"/>
    </w:rPr>
  </w:style>
  <w:style w:type="character" w:styleId="73">
    <w:name w:val="HTML Keyboard"/>
    <w:qFormat/>
    <w:uiPriority w:val="0"/>
    <w:rPr>
      <w:rFonts w:ascii="Monospac821 BT" w:hAnsi="Monospac821 BT" w:eastAsia="Monospac821 BT" w:cs="Monospac821 BT"/>
      <w:sz w:val="20"/>
    </w:rPr>
  </w:style>
  <w:style w:type="character" w:styleId="74">
    <w:name w:val="HTML Sample"/>
    <w:qFormat/>
    <w:uiPriority w:val="0"/>
    <w:rPr>
      <w:rFonts w:hint="default" w:ascii="Monospac821 BT" w:hAnsi="Monospac821 BT" w:eastAsia="Monospac821 BT" w:cs="Monospac821 BT"/>
    </w:rPr>
  </w:style>
  <w:style w:type="character" w:customStyle="1" w:styleId="75">
    <w:name w:val="Heading 1 Char"/>
    <w:basedOn w:val="58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6">
    <w:name w:val="Heading 2 Char"/>
    <w:basedOn w:val="58"/>
    <w:qFormat/>
    <w:uiPriority w:val="9"/>
    <w:rPr>
      <w:rFonts w:ascii="Arial" w:hAnsi="Arial" w:eastAsia="Arial" w:cs="Arial"/>
      <w:sz w:val="34"/>
    </w:rPr>
  </w:style>
  <w:style w:type="character" w:customStyle="1" w:styleId="77">
    <w:name w:val="Heading 3 Char"/>
    <w:basedOn w:val="58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8">
    <w:name w:val="Heading 4 Char"/>
    <w:basedOn w:val="58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9">
    <w:name w:val="Heading 5 Char"/>
    <w:basedOn w:val="58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0">
    <w:name w:val="Heading 6 Char"/>
    <w:basedOn w:val="58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81">
    <w:name w:val="Heading 7 Char"/>
    <w:basedOn w:val="58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2">
    <w:name w:val="Heading 8 Char"/>
    <w:basedOn w:val="58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3">
    <w:name w:val="Heading 9 Char"/>
    <w:basedOn w:val="58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84">
    <w:name w:val="Title Char"/>
    <w:basedOn w:val="58"/>
    <w:qFormat/>
    <w:uiPriority w:val="10"/>
    <w:rPr>
      <w:sz w:val="48"/>
      <w:szCs w:val="48"/>
    </w:rPr>
  </w:style>
  <w:style w:type="character" w:customStyle="1" w:styleId="85">
    <w:name w:val="Subtitle Char"/>
    <w:basedOn w:val="58"/>
    <w:qFormat/>
    <w:uiPriority w:val="11"/>
    <w:rPr>
      <w:sz w:val="24"/>
      <w:szCs w:val="24"/>
    </w:rPr>
  </w:style>
  <w:style w:type="paragraph" w:styleId="86">
    <w:name w:val="Quote"/>
    <w:basedOn w:val="1"/>
    <w:next w:val="1"/>
    <w:link w:val="87"/>
    <w:qFormat/>
    <w:uiPriority w:val="29"/>
    <w:pPr>
      <w:ind w:left="720" w:right="720"/>
    </w:pPr>
    <w:rPr>
      <w:i/>
    </w:rPr>
  </w:style>
  <w:style w:type="character" w:customStyle="1" w:styleId="87">
    <w:name w:val="Quote Char"/>
    <w:link w:val="86"/>
    <w:qFormat/>
    <w:uiPriority w:val="29"/>
    <w:rPr>
      <w:i/>
    </w:rPr>
  </w:style>
  <w:style w:type="paragraph" w:styleId="88">
    <w:name w:val="Intense Quote"/>
    <w:basedOn w:val="1"/>
    <w:next w:val="1"/>
    <w:link w:val="8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89">
    <w:name w:val="Intense Quote Char"/>
    <w:link w:val="88"/>
    <w:qFormat/>
    <w:uiPriority w:val="30"/>
    <w:rPr>
      <w:i/>
    </w:rPr>
  </w:style>
  <w:style w:type="character" w:customStyle="1" w:styleId="90">
    <w:name w:val="Header Char"/>
    <w:basedOn w:val="58"/>
    <w:qFormat/>
    <w:uiPriority w:val="99"/>
  </w:style>
  <w:style w:type="character" w:customStyle="1" w:styleId="91">
    <w:name w:val="Footer Char"/>
    <w:basedOn w:val="58"/>
    <w:qFormat/>
    <w:uiPriority w:val="99"/>
  </w:style>
  <w:style w:type="character" w:customStyle="1" w:styleId="92">
    <w:name w:val="Caption Char"/>
    <w:qFormat/>
    <w:uiPriority w:val="99"/>
  </w:style>
  <w:style w:type="table" w:customStyle="1" w:styleId="93">
    <w:name w:val="Table Grid Light"/>
    <w:basedOn w:val="56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Plain Table 1"/>
    <w:basedOn w:val="56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95">
    <w:name w:val="Plain Table 2"/>
    <w:basedOn w:val="5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6">
    <w:name w:val="Plain Table 3"/>
    <w:basedOn w:val="56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7">
    <w:name w:val="Plain Table 4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8">
    <w:name w:val="Plain Table 5"/>
    <w:basedOn w:val="56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9">
    <w:name w:val="Grid Table 1 Light"/>
    <w:basedOn w:val="56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100">
    <w:name w:val="Grid Table 1 Light - Accent 1"/>
    <w:basedOn w:val="56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01">
    <w:name w:val="Grid Table 1 Light - Accent 2"/>
    <w:basedOn w:val="56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02">
    <w:name w:val="Grid Table 1 Light - Accent 3"/>
    <w:basedOn w:val="56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03">
    <w:name w:val="Grid Table 1 Light - Accent 4"/>
    <w:basedOn w:val="56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04">
    <w:name w:val="Grid Table 1 Light - Accent 5"/>
    <w:basedOn w:val="56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05">
    <w:name w:val="Grid Table 1 Light - Accent 6"/>
    <w:basedOn w:val="5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06">
    <w:name w:val="Grid Table 2"/>
    <w:basedOn w:val="56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7">
    <w:name w:val="Grid Table 2 - Accent 1"/>
    <w:basedOn w:val="56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8">
    <w:name w:val="Grid Table 2 - Accent 2"/>
    <w:basedOn w:val="5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9">
    <w:name w:val="Grid Table 2 - Accent 3"/>
    <w:basedOn w:val="5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0">
    <w:name w:val="Grid Table 2 - Accent 4"/>
    <w:basedOn w:val="5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1">
    <w:name w:val="Grid Table 2 - Accent 5"/>
    <w:basedOn w:val="56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2">
    <w:name w:val="Grid Table 2 - Accent 6"/>
    <w:basedOn w:val="5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3">
    <w:name w:val="Grid Table 3"/>
    <w:basedOn w:val="56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4">
    <w:name w:val="Grid Table 3 - Accent 1"/>
    <w:basedOn w:val="56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15">
    <w:name w:val="Grid Table 3 - Accent 2"/>
    <w:basedOn w:val="5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6">
    <w:name w:val="Grid Table 3 - Accent 3"/>
    <w:basedOn w:val="5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7">
    <w:name w:val="Grid Table 3 - Accent 4"/>
    <w:basedOn w:val="5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8">
    <w:name w:val="Grid Table 3 - Accent 5"/>
    <w:basedOn w:val="56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9">
    <w:name w:val="Grid Table 3 - Accent 6"/>
    <w:basedOn w:val="5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0">
    <w:name w:val="Grid Table 4"/>
    <w:basedOn w:val="56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21">
    <w:name w:val="Grid Table 4 - Accent 1"/>
    <w:basedOn w:val="56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22">
    <w:name w:val="Grid Table 4 - Accent 2"/>
    <w:basedOn w:val="56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3">
    <w:name w:val="Grid Table 4 - Accent 3"/>
    <w:basedOn w:val="56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4">
    <w:name w:val="Grid Table 4 - Accent 4"/>
    <w:basedOn w:val="56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5">
    <w:name w:val="Grid Table 4 - Accent 5"/>
    <w:basedOn w:val="56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6">
    <w:name w:val="Grid Table 4 - Accent 6"/>
    <w:basedOn w:val="5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7">
    <w:name w:val="Grid Table 5 Dark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28">
    <w:name w:val="Grid Table 5 Dark- Accent 1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29">
    <w:name w:val="Grid Table 5 Dark - Accent 2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30">
    <w:name w:val="Grid Table 5 Dark - Accent 3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31">
    <w:name w:val="Grid Table 5 Dark- Accent 4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32">
    <w:name w:val="Grid Table 5 Dark - Accent 5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33">
    <w:name w:val="Grid Table 5 Dark - Accent 6"/>
    <w:basedOn w:val="5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34">
    <w:name w:val="Grid Table 6 Colorful"/>
    <w:basedOn w:val="56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5">
    <w:name w:val="Grid Table 6 Colorful - Accent 1"/>
    <w:basedOn w:val="56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Grid Table 6 Colorful - Accent 2"/>
    <w:basedOn w:val="5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7">
    <w:name w:val="Grid Table 6 Colorful - Accent 3"/>
    <w:basedOn w:val="56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38">
    <w:name w:val="Grid Table 6 Colorful - Accent 4"/>
    <w:basedOn w:val="5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Grid Table 6 Colorful - Accent 5"/>
    <w:basedOn w:val="56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0">
    <w:name w:val="Grid Table 6 Colorful - Accent 6"/>
    <w:basedOn w:val="5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1">
    <w:name w:val="Grid Table 7 Colorful"/>
    <w:basedOn w:val="56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2">
    <w:name w:val="Grid Table 7 Colorful - Accent 1"/>
    <w:basedOn w:val="56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3">
    <w:name w:val="Grid Table 7 Colorful - Accent 2"/>
    <w:basedOn w:val="5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4">
    <w:name w:val="Grid Table 7 Colorful - Accent 3"/>
    <w:basedOn w:val="5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45">
    <w:name w:val="Grid Table 7 Colorful - Accent 4"/>
    <w:basedOn w:val="5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Grid Table 7 Colorful - Accent 5"/>
    <w:basedOn w:val="56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7">
    <w:name w:val="Grid Table 7 Colorful - Accent 6"/>
    <w:basedOn w:val="5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48">
    <w:name w:val="List Table 1 Light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1 Light - Accent 1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1 Light - Accent 2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1 Light - Accent 3"/>
    <w:basedOn w:val="5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1 Light - Accent 4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1 Light - Accent 5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1 Light - Accent 6"/>
    <w:basedOn w:val="5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List Table 2"/>
    <w:basedOn w:val="56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6">
    <w:name w:val="List Table 2 - Accent 1"/>
    <w:basedOn w:val="56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7">
    <w:name w:val="List Table 2 - Accent 2"/>
    <w:basedOn w:val="56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8">
    <w:name w:val="List Table 2 - Accent 3"/>
    <w:basedOn w:val="56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9">
    <w:name w:val="List Table 2 - Accent 4"/>
    <w:basedOn w:val="56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60">
    <w:name w:val="List Table 2 - Accent 5"/>
    <w:basedOn w:val="56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61">
    <w:name w:val="List Table 2 - Accent 6"/>
    <w:basedOn w:val="5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2">
    <w:name w:val="List Table 3"/>
    <w:basedOn w:val="56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63">
    <w:name w:val="List Table 3 - Accent 1"/>
    <w:basedOn w:val="56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64">
    <w:name w:val="List Table 3 - Accent 2"/>
    <w:basedOn w:val="5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65">
    <w:name w:val="List Table 3 - Accent 3"/>
    <w:basedOn w:val="56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66">
    <w:name w:val="List Table 3 - Accent 4"/>
    <w:basedOn w:val="5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67">
    <w:name w:val="List Table 3 - Accent 5"/>
    <w:basedOn w:val="56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68">
    <w:name w:val="List Table 3 - Accent 6"/>
    <w:basedOn w:val="5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69">
    <w:name w:val="List Table 4"/>
    <w:basedOn w:val="56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70">
    <w:name w:val="List Table 4 - Accent 1"/>
    <w:basedOn w:val="56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1">
    <w:name w:val="List Table 4 - Accent 2"/>
    <w:basedOn w:val="56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72">
    <w:name w:val="List Table 4 - Accent 3"/>
    <w:basedOn w:val="56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73">
    <w:name w:val="List Table 4 - Accent 4"/>
    <w:basedOn w:val="56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4">
    <w:name w:val="List Table 4 - Accent 5"/>
    <w:basedOn w:val="56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5">
    <w:name w:val="List Table 4 - Accent 6"/>
    <w:basedOn w:val="5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6">
    <w:name w:val="List Table 5 Dark"/>
    <w:basedOn w:val="56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77">
    <w:name w:val="List Table 5 Dark - Accent 1"/>
    <w:basedOn w:val="56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78">
    <w:name w:val="List Table 5 Dark - Accent 2"/>
    <w:basedOn w:val="56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79">
    <w:name w:val="List Table 5 Dark - Accent 3"/>
    <w:basedOn w:val="56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0">
    <w:name w:val="List Table 5 Dark - Accent 4"/>
    <w:basedOn w:val="56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1">
    <w:name w:val="List Table 5 Dark - Accent 5"/>
    <w:basedOn w:val="56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2">
    <w:name w:val="List Table 5 Dark - Accent 6"/>
    <w:basedOn w:val="5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83">
    <w:name w:val="List Table 6 Colorful"/>
    <w:basedOn w:val="56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84">
    <w:name w:val="List Table 6 Colorful - Accent 1"/>
    <w:basedOn w:val="56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85">
    <w:name w:val="List Table 6 Colorful - Accent 2"/>
    <w:basedOn w:val="5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6">
    <w:name w:val="List Table 6 Colorful - Accent 3"/>
    <w:basedOn w:val="56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List Table 6 Colorful - Accent 4"/>
    <w:basedOn w:val="5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8">
    <w:name w:val="List Table 6 Colorful - Accent 5"/>
    <w:basedOn w:val="56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9">
    <w:name w:val="List Table 6 Colorful - Accent 6"/>
    <w:basedOn w:val="5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0">
    <w:name w:val="List Table 7 Colorful"/>
    <w:basedOn w:val="56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91">
    <w:name w:val="List Table 7 Colorful - Accent 1"/>
    <w:basedOn w:val="56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2">
    <w:name w:val="List Table 7 Colorful - Accent 2"/>
    <w:basedOn w:val="56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3">
    <w:name w:val="List Table 7 Colorful - Accent 3"/>
    <w:basedOn w:val="56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7 Colorful - Accent 4"/>
    <w:basedOn w:val="56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7 Colorful - Accent 5"/>
    <w:basedOn w:val="56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6"/>
    <w:basedOn w:val="5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7">
    <w:name w:val="Lined - Accent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98">
    <w:name w:val="Lined - Accent 1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9">
    <w:name w:val="Lined - Accent 2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0">
    <w:name w:val="Lined - Accent 3"/>
    <w:basedOn w:val="5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1">
    <w:name w:val="Lined - Accent 4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2">
    <w:name w:val="Lined - Accent 5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3">
    <w:name w:val="Lined - Accent 6"/>
    <w:basedOn w:val="5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4">
    <w:name w:val="Bordered &amp; Lined - Accent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5">
    <w:name w:val="Bordered &amp; Lined - Accent 1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6">
    <w:name w:val="Bordered &amp; Lined - Accent 2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7">
    <w:name w:val="Bordered &amp; Lined - Accent 3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8">
    <w:name w:val="Bordered &amp; Lined - Accent 4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9">
    <w:name w:val="Bordered &amp; Lined - Accent 5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0">
    <w:name w:val="Bordered &amp; Lined - Accent 6"/>
    <w:basedOn w:val="5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1">
    <w:name w:val="Bordered"/>
    <w:basedOn w:val="56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2">
    <w:name w:val="Bordered - Accent 1"/>
    <w:basedOn w:val="56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3">
    <w:name w:val="Bordered - Accent 2"/>
    <w:basedOn w:val="56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4">
    <w:name w:val="Bordered - Accent 3"/>
    <w:basedOn w:val="56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15">
    <w:name w:val="Bordered - Accent 4"/>
    <w:basedOn w:val="56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16">
    <w:name w:val="Bordered - Accent 5"/>
    <w:basedOn w:val="56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17">
    <w:name w:val="Bordered - Accent 6"/>
    <w:basedOn w:val="5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18">
    <w:name w:val="Footnote Text Char"/>
    <w:link w:val="41"/>
    <w:qFormat/>
    <w:uiPriority w:val="99"/>
    <w:rPr>
      <w:sz w:val="18"/>
    </w:rPr>
  </w:style>
  <w:style w:type="character" w:customStyle="1" w:styleId="219">
    <w:name w:val="Endnote Text Char"/>
    <w:qFormat/>
    <w:uiPriority w:val="99"/>
    <w:rPr>
      <w:sz w:val="20"/>
    </w:rPr>
  </w:style>
  <w:style w:type="paragraph" w:customStyle="1" w:styleId="220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221">
    <w:name w:val="段"/>
    <w:basedOn w:val="222"/>
    <w:next w:val="1"/>
    <w:qFormat/>
    <w:uiPriority w:val="0"/>
    <w:pPr>
      <w:spacing w:line="360" w:lineRule="auto"/>
      <w:ind w:firstLine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22">
    <w:name w:val="正文_6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23">
    <w:name w:val="首行缩进"/>
    <w:basedOn w:val="1"/>
    <w:next w:val="1"/>
    <w:qFormat/>
    <w:uiPriority w:val="0"/>
    <w:pPr>
      <w:spacing w:line="360" w:lineRule="auto"/>
      <w:ind w:firstLine="480"/>
      <w:jc w:val="left"/>
    </w:pPr>
    <w:rPr>
      <w:rFonts w:ascii="宋体" w:hAnsi="宋体"/>
      <w:sz w:val="24"/>
    </w:rPr>
  </w:style>
  <w:style w:type="character" w:customStyle="1" w:styleId="224">
    <w:name w:val="正文文本 字符"/>
    <w:link w:val="2"/>
    <w:qFormat/>
    <w:uiPriority w:val="0"/>
    <w:rPr>
      <w:rFonts w:ascii="楷体_GB2312" w:hAnsi="Arial" w:eastAsia="楷体_GB2312"/>
      <w:sz w:val="28"/>
    </w:rPr>
  </w:style>
  <w:style w:type="character" w:customStyle="1" w:styleId="225">
    <w:name w:val="标题 2 字符"/>
    <w:link w:val="4"/>
    <w:qFormat/>
    <w:uiPriority w:val="0"/>
    <w:rPr>
      <w:b/>
      <w:bCs/>
      <w:sz w:val="28"/>
      <w:szCs w:val="28"/>
    </w:rPr>
  </w:style>
  <w:style w:type="character" w:customStyle="1" w:styleId="226">
    <w:name w:val="标题 3 字符"/>
    <w:link w:val="5"/>
    <w:semiHidden/>
    <w:qFormat/>
    <w:uiPriority w:val="0"/>
    <w:rPr>
      <w:rFonts w:ascii="宋体" w:hAnsi="宋体" w:eastAsia="宋体"/>
      <w:sz w:val="28"/>
      <w:lang w:val="en-US" w:eastAsia="zh-CN" w:bidi="ar-SA"/>
    </w:rPr>
  </w:style>
  <w:style w:type="character" w:customStyle="1" w:styleId="227">
    <w:name w:val="标题 5 字符"/>
    <w:link w:val="7"/>
    <w:semiHidden/>
    <w:qFormat/>
    <w:uiPriority w:val="0"/>
    <w:rPr>
      <w:rFonts w:eastAsia="宋体"/>
      <w:b/>
      <w:bCs/>
      <w:sz w:val="18"/>
      <w:lang w:val="en-US" w:eastAsia="zh-CN" w:bidi="ar-SA"/>
    </w:rPr>
  </w:style>
  <w:style w:type="character" w:customStyle="1" w:styleId="228">
    <w:name w:val="批注文字 字符"/>
    <w:link w:val="18"/>
    <w:qFormat/>
    <w:uiPriority w:val="0"/>
    <w:rPr>
      <w:sz w:val="21"/>
    </w:rPr>
  </w:style>
  <w:style w:type="character" w:customStyle="1" w:styleId="229">
    <w:name w:val="正文文本缩进 字符"/>
    <w:link w:val="20"/>
    <w:qFormat/>
    <w:uiPriority w:val="0"/>
    <w:rPr>
      <w:rFonts w:ascii="宋体" w:eastAsia="宋体"/>
      <w:sz w:val="28"/>
      <w:lang w:val="en-US" w:eastAsia="zh-CN" w:bidi="ar-SA"/>
    </w:rPr>
  </w:style>
  <w:style w:type="character" w:customStyle="1" w:styleId="230">
    <w:name w:val="纯文本 字符"/>
    <w:link w:val="26"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231">
    <w:name w:val="日期 字符"/>
    <w:link w:val="29"/>
    <w:qFormat/>
    <w:uiPriority w:val="0"/>
    <w:rPr>
      <w:rFonts w:ascii="宋体"/>
      <w:sz w:val="28"/>
    </w:rPr>
  </w:style>
  <w:style w:type="character" w:customStyle="1" w:styleId="232">
    <w:name w:val="批注框文本 字符"/>
    <w:link w:val="32"/>
    <w:qFormat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33">
    <w:name w:val="页脚 字符"/>
    <w:link w:val="33"/>
    <w:qFormat/>
    <w:uiPriority w:val="0"/>
    <w:rPr>
      <w:rFonts w:eastAsia="宋体"/>
      <w:sz w:val="18"/>
      <w:lang w:val="en-US" w:eastAsia="zh-CN" w:bidi="ar-SA"/>
    </w:rPr>
  </w:style>
  <w:style w:type="character" w:customStyle="1" w:styleId="234">
    <w:name w:val="页眉 字符"/>
    <w:link w:val="34"/>
    <w:qFormat/>
    <w:uiPriority w:val="0"/>
    <w:rPr>
      <w:rFonts w:eastAsia="宋体"/>
      <w:sz w:val="18"/>
      <w:lang w:val="en-US" w:eastAsia="zh-CN" w:bidi="ar-SA"/>
    </w:rPr>
  </w:style>
  <w:style w:type="character" w:customStyle="1" w:styleId="235">
    <w:name w:val="签名 字符"/>
    <w:link w:val="35"/>
    <w:qFormat/>
    <w:uiPriority w:val="0"/>
    <w:rPr>
      <w:rFonts w:eastAsia="仿宋_GB2312"/>
      <w:sz w:val="24"/>
    </w:rPr>
  </w:style>
  <w:style w:type="character" w:customStyle="1" w:styleId="236">
    <w:name w:val="副标题 字符"/>
    <w:link w:val="40"/>
    <w:qFormat/>
    <w:uiPriority w:val="0"/>
    <w:rPr>
      <w:rFonts w:ascii="Cambria" w:hAnsi="Cambria" w:eastAsia="宋体"/>
      <w:b/>
      <w:bCs/>
      <w:sz w:val="32"/>
      <w:szCs w:val="32"/>
      <w:lang w:val="en-US" w:eastAsia="zh-CN" w:bidi="ar-SA"/>
    </w:rPr>
  </w:style>
  <w:style w:type="character" w:customStyle="1" w:styleId="237">
    <w:name w:val="HTML 预设格式 字符"/>
    <w:link w:val="49"/>
    <w:qFormat/>
    <w:uiPriority w:val="99"/>
    <w:rPr>
      <w:rFonts w:ascii="宋体" w:hAnsi="宋体" w:cs="宋体"/>
      <w:sz w:val="24"/>
      <w:szCs w:val="24"/>
    </w:rPr>
  </w:style>
  <w:style w:type="character" w:customStyle="1" w:styleId="238">
    <w:name w:val="标题 字符"/>
    <w:link w:val="52"/>
    <w:qFormat/>
    <w:uiPriority w:val="0"/>
    <w:rPr>
      <w:rFonts w:ascii="Cambria" w:hAnsi="Cambria" w:eastAsia="宋体"/>
      <w:b/>
      <w:bCs/>
      <w:sz w:val="32"/>
      <w:szCs w:val="32"/>
      <w:lang w:val="en-US" w:eastAsia="zh-CN" w:bidi="ar-SA"/>
    </w:rPr>
  </w:style>
  <w:style w:type="character" w:customStyle="1" w:styleId="239">
    <w:name w:val="批注主题 字符"/>
    <w:link w:val="53"/>
    <w:qFormat/>
    <w:uiPriority w:val="0"/>
  </w:style>
  <w:style w:type="character" w:customStyle="1" w:styleId="240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1">
    <w:name w:val="font3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42">
    <w:name w:val="王兴华的论文正文 Char"/>
    <w:link w:val="243"/>
    <w:qFormat/>
    <w:uiPriority w:val="0"/>
    <w:rPr>
      <w:rFonts w:eastAsia="宋体"/>
      <w:sz w:val="24"/>
      <w:szCs w:val="24"/>
      <w:lang w:val="en-US" w:eastAsia="zh-CN" w:bidi="ar-SA"/>
    </w:rPr>
  </w:style>
  <w:style w:type="paragraph" w:customStyle="1" w:styleId="243">
    <w:name w:val="王兴华的论文正文"/>
    <w:basedOn w:val="14"/>
    <w:link w:val="242"/>
    <w:qFormat/>
    <w:uiPriority w:val="0"/>
    <w:pPr>
      <w:spacing w:line="360" w:lineRule="auto"/>
      <w:ind w:firstLine="200"/>
    </w:pPr>
    <w:rPr>
      <w:sz w:val="24"/>
      <w:szCs w:val="24"/>
    </w:rPr>
  </w:style>
  <w:style w:type="character" w:customStyle="1" w:styleId="244">
    <w:name w:val="无间隔 字符"/>
    <w:link w:val="245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245">
    <w:name w:val="No Spacing"/>
    <w:link w:val="244"/>
    <w:qFormat/>
    <w:uiPriority w:val="0"/>
    <w:rPr>
      <w:rFonts w:hint="default"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46">
    <w:name w:val="纯文本1"/>
    <w:basedOn w:val="1"/>
    <w:qFormat/>
    <w:uiPriority w:val="0"/>
    <w:rPr>
      <w:rFonts w:ascii="宋体" w:hAnsi="Courier New"/>
      <w:szCs w:val="22"/>
    </w:rPr>
  </w:style>
  <w:style w:type="paragraph" w:customStyle="1" w:styleId="247">
    <w:name w:val="Char Char1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8">
    <w:name w:val="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49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250">
    <w:name w:val="样式1"/>
    <w:basedOn w:val="1"/>
    <w:qFormat/>
    <w:uiPriority w:val="0"/>
    <w:pPr>
      <w:numPr>
        <w:ilvl w:val="0"/>
        <w:numId w:val="2"/>
      </w:numPr>
    </w:pPr>
    <w:rPr>
      <w:rFonts w:ascii="宋体" w:hAnsi="宋体"/>
      <w:szCs w:val="21"/>
    </w:rPr>
  </w:style>
  <w:style w:type="paragraph" w:customStyle="1" w:styleId="251">
    <w:name w:val="纯文本2"/>
    <w:basedOn w:val="1"/>
    <w:qFormat/>
    <w:uiPriority w:val="0"/>
    <w:rPr>
      <w:rFonts w:ascii="宋体" w:hAnsi="Courier New" w:eastAsia="楷体_GB2312"/>
      <w:sz w:val="28"/>
    </w:rPr>
  </w:style>
  <w:style w:type="paragraph" w:customStyle="1" w:styleId="252">
    <w:name w:val="列出段落1"/>
    <w:basedOn w:val="1"/>
    <w:next w:val="31"/>
    <w:qFormat/>
    <w:uiPriority w:val="0"/>
    <w:pPr>
      <w:spacing w:line="360" w:lineRule="auto"/>
      <w:ind w:firstLine="200"/>
    </w:pPr>
    <w:rPr>
      <w:rFonts w:ascii="Calibri" w:hAnsi="Calibri"/>
    </w:rPr>
  </w:style>
  <w:style w:type="paragraph" w:customStyle="1" w:styleId="253">
    <w:name w:val="正文序号 1"/>
    <w:basedOn w:val="1"/>
    <w:qFormat/>
    <w:uiPriority w:val="0"/>
    <w:pPr>
      <w:tabs>
        <w:tab w:val="left" w:pos="839"/>
      </w:tabs>
      <w:spacing w:before="60"/>
      <w:ind w:left="839" w:hanging="419"/>
    </w:pPr>
    <w:rPr>
      <w:szCs w:val="24"/>
    </w:rPr>
  </w:style>
  <w:style w:type="paragraph" w:customStyle="1" w:styleId="254">
    <w:name w:val="正文序号 2"/>
    <w:basedOn w:val="1"/>
    <w:qFormat/>
    <w:uiPriority w:val="0"/>
    <w:pPr>
      <w:tabs>
        <w:tab w:val="left" w:pos="1049"/>
      </w:tabs>
      <w:spacing w:before="60"/>
      <w:ind w:left="1049" w:hanging="420"/>
    </w:pPr>
    <w:rPr>
      <w:szCs w:val="24"/>
    </w:rPr>
  </w:style>
  <w:style w:type="paragraph" w:customStyle="1" w:styleId="255">
    <w:name w:val="正文缩进1"/>
    <w:basedOn w:val="1"/>
    <w:qFormat/>
    <w:uiPriority w:val="0"/>
    <w:pPr>
      <w:ind w:firstLine="420"/>
      <w:jc w:val="left"/>
    </w:pPr>
    <w:rPr>
      <w:rFonts w:ascii="宋体" w:hAnsi="Calibri"/>
      <w:sz w:val="24"/>
      <w:szCs w:val="22"/>
    </w:rPr>
  </w:style>
  <w:style w:type="paragraph" w:customStyle="1" w:styleId="256">
    <w:name w:val="Char Char Char"/>
    <w:basedOn w:val="1"/>
    <w:qFormat/>
    <w:uiPriority w:val="0"/>
    <w:pPr>
      <w:numPr>
        <w:ilvl w:val="0"/>
        <w:numId w:val="3"/>
      </w:numPr>
      <w:tabs>
        <w:tab w:val="left" w:pos="1545"/>
      </w:tabs>
    </w:pPr>
  </w:style>
  <w:style w:type="paragraph" w:customStyle="1" w:styleId="257">
    <w:name w:val="列出段落2"/>
    <w:basedOn w:val="1"/>
    <w:qFormat/>
    <w:uiPriority w:val="34"/>
    <w:pPr>
      <w:ind w:firstLine="420"/>
    </w:pPr>
    <w:rPr>
      <w:rFonts w:ascii="Calibri" w:hAnsi="Calibri"/>
    </w:rPr>
  </w:style>
  <w:style w:type="paragraph" w:customStyle="1" w:styleId="258">
    <w:name w:val="正文序号 3"/>
    <w:basedOn w:val="1"/>
    <w:qFormat/>
    <w:uiPriority w:val="0"/>
    <w:pPr>
      <w:tabs>
        <w:tab w:val="left" w:pos="1259"/>
      </w:tabs>
      <w:spacing w:before="60"/>
      <w:ind w:left="1259" w:hanging="420"/>
    </w:pPr>
    <w:rPr>
      <w:szCs w:val="24"/>
    </w:rPr>
  </w:style>
  <w:style w:type="paragraph" w:customStyle="1" w:styleId="259">
    <w:name w:val="纯文本21"/>
    <w:basedOn w:val="1"/>
    <w:qFormat/>
    <w:uiPriority w:val="0"/>
    <w:pPr>
      <w:widowControl/>
      <w:jc w:val="left"/>
    </w:pPr>
    <w:rPr>
      <w:rFonts w:ascii="宋体" w:hAnsi="Courier New" w:eastAsia="楷体_GB2312"/>
      <w:sz w:val="26"/>
    </w:rPr>
  </w:style>
  <w:style w:type="paragraph" w:customStyle="1" w:styleId="260">
    <w:name w:val="Char Char Char Char"/>
    <w:basedOn w:val="17"/>
    <w:qFormat/>
    <w:uiPriority w:val="0"/>
    <w:pPr>
      <w:spacing w:line="360" w:lineRule="auto"/>
    </w:pPr>
    <w:rPr>
      <w:rFonts w:ascii="Tahoma" w:hAnsi="Tahoma"/>
      <w:sz w:val="24"/>
      <w:szCs w:val="24"/>
    </w:rPr>
  </w:style>
  <w:style w:type="paragraph" w:customStyle="1" w:styleId="261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262">
    <w:name w:val="_Style 20"/>
    <w:basedOn w:val="1"/>
    <w:next w:val="257"/>
    <w:qFormat/>
    <w:uiPriority w:val="34"/>
    <w:pPr>
      <w:ind w:firstLine="420"/>
    </w:pPr>
    <w:rPr>
      <w:szCs w:val="22"/>
    </w:rPr>
  </w:style>
  <w:style w:type="paragraph" w:customStyle="1" w:styleId="263">
    <w:name w:val="表名称"/>
    <w:basedOn w:val="14"/>
    <w:qFormat/>
    <w:uiPriority w:val="0"/>
    <w:pPr>
      <w:numPr>
        <w:ilvl w:val="0"/>
        <w:numId w:val="4"/>
      </w:numPr>
      <w:ind w:firstLine="0"/>
      <w:jc w:val="center"/>
    </w:pPr>
  </w:style>
  <w:style w:type="paragraph" w:customStyle="1" w:styleId="264">
    <w:name w:val="_Style 104"/>
    <w:unhideWhenUsed/>
    <w:qFormat/>
    <w:uiPriority w:val="99"/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customStyle="1" w:styleId="265">
    <w:name w:val="无间隔1"/>
    <w:qFormat/>
    <w:uiPriority w:val="0"/>
    <w:pPr>
      <w:widowControl w:val="0"/>
      <w:jc w:val="both"/>
    </w:pPr>
    <w:rPr>
      <w:rFonts w:hint="default" w:ascii="Calibri" w:hAnsi="Calibri" w:eastAsia="宋体" w:cs="Calibri"/>
      <w:sz w:val="21"/>
      <w:szCs w:val="21"/>
      <w:lang w:val="en-US" w:eastAsia="zh-CN" w:bidi="ar-SA"/>
    </w:rPr>
  </w:style>
  <w:style w:type="paragraph" w:customStyle="1" w:styleId="266">
    <w:name w:val="无间隔3"/>
    <w:qFormat/>
    <w:uiPriority w:val="0"/>
    <w:pPr>
      <w:widowControl w:val="0"/>
      <w:jc w:val="both"/>
    </w:pPr>
    <w:rPr>
      <w:rFonts w:hint="default" w:ascii="Calibri" w:hAnsi="Calibri" w:eastAsia="宋体" w:cs="Calibri"/>
      <w:sz w:val="21"/>
      <w:szCs w:val="21"/>
      <w:lang w:val="en-US" w:eastAsia="zh-CN" w:bidi="ar-SA"/>
    </w:rPr>
  </w:style>
  <w:style w:type="paragraph" w:customStyle="1" w:styleId="267">
    <w:name w:val="+正文 Char"/>
    <w:basedOn w:val="1"/>
    <w:qFormat/>
    <w:uiPriority w:val="0"/>
    <w:pPr>
      <w:ind w:firstLine="200"/>
    </w:pPr>
    <w:rPr>
      <w:szCs w:val="28"/>
    </w:rPr>
  </w:style>
  <w:style w:type="paragraph" w:customStyle="1" w:styleId="268">
    <w:name w:val="无间隔2"/>
    <w:qFormat/>
    <w:uiPriority w:val="0"/>
    <w:pPr>
      <w:widowControl w:val="0"/>
      <w:jc w:val="both"/>
    </w:pPr>
    <w:rPr>
      <w:rFonts w:hint="default" w:ascii="Calibri" w:hAnsi="Calibri" w:eastAsia="宋体" w:cs="Calibri"/>
      <w:sz w:val="21"/>
      <w:szCs w:val="21"/>
      <w:lang w:val="en-US" w:eastAsia="zh-CN" w:bidi="ar-SA"/>
    </w:rPr>
  </w:style>
  <w:style w:type="paragraph" w:customStyle="1" w:styleId="269">
    <w:name w:val="正文 A"/>
    <w:next w:val="1"/>
    <w:qFormat/>
    <w:uiPriority w:val="0"/>
    <w:pPr>
      <w:widowControl w:val="0"/>
      <w:jc w:val="both"/>
    </w:pPr>
    <w:rPr>
      <w:rFonts w:hint="default" w:ascii="Arial Unicode MS" w:hAnsi="Arial Unicode MS" w:eastAsia="Times New Roman" w:cs="Arial Unicode MS"/>
      <w:color w:val="000000"/>
      <w:sz w:val="21"/>
      <w:szCs w:val="21"/>
      <w:lang w:val="en-US" w:eastAsia="zh-CN" w:bidi="ar-SA"/>
    </w:rPr>
  </w:style>
  <w:style w:type="paragraph" w:customStyle="1" w:styleId="270">
    <w:name w:val="Char Char1 Char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271">
    <w:name w:val="纯文本3"/>
    <w:basedOn w:val="1"/>
    <w:qFormat/>
    <w:uiPriority w:val="0"/>
    <w:rPr>
      <w:rFonts w:ascii="宋体" w:hAnsi="Courier New" w:eastAsia="楷体_GB2312"/>
      <w:sz w:val="28"/>
    </w:rPr>
  </w:style>
  <w:style w:type="paragraph" w:customStyle="1" w:styleId="272">
    <w:name w:val="Revision"/>
    <w:hidden/>
    <w:semiHidden/>
    <w:qFormat/>
    <w:uiPriority w:val="99"/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customStyle="1" w:styleId="273">
    <w:name w:val="List Paragraph"/>
    <w:basedOn w:val="1"/>
    <w:qFormat/>
    <w:uiPriority w:val="99"/>
    <w:pPr>
      <w:ind w:firstLine="420"/>
    </w:pPr>
  </w:style>
  <w:style w:type="paragraph" w:customStyle="1" w:styleId="274">
    <w:name w:val="表 靠左"/>
    <w:basedOn w:val="275"/>
    <w:qFormat/>
    <w:uiPriority w:val="0"/>
    <w:pPr>
      <w:jc w:val="left"/>
    </w:pPr>
    <w:rPr>
      <w:rFonts w:asciiTheme="minorEastAsia" w:hAnsiTheme="minorEastAsia"/>
      <w:szCs w:val="21"/>
    </w:rPr>
  </w:style>
  <w:style w:type="paragraph" w:customStyle="1" w:styleId="275">
    <w:name w:val="表"/>
    <w:basedOn w:val="1"/>
    <w:next w:val="1"/>
    <w:qFormat/>
    <w:uiPriority w:val="7"/>
    <w:pPr>
      <w:jc w:val="center"/>
    </w:pPr>
    <w:rPr>
      <w:rFonts w:ascii="Times New Roman" w:hAnsi="Times New Roman" w:eastAsia="宋体"/>
      <w:sz w:val="24"/>
      <w:szCs w:val="21"/>
    </w:rPr>
  </w:style>
  <w:style w:type="character" w:customStyle="1" w:styleId="276">
    <w:name w:val="font81"/>
    <w:basedOn w:val="5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7">
    <w:name w:val="宋体正文非标"/>
    <w:basedOn w:val="1"/>
    <w:qFormat/>
    <w:uiPriority w:val="0"/>
    <w:pPr>
      <w:spacing w:line="360" w:lineRule="auto"/>
    </w:pPr>
    <w:rPr>
      <w:rFonts w:ascii="Calibri" w:hAnsi="Calibri"/>
      <w:sz w:val="24"/>
    </w:rPr>
  </w:style>
  <w:style w:type="paragraph" w:customStyle="1" w:styleId="278">
    <w:name w:val="*正文"/>
    <w:basedOn w:val="1"/>
    <w:qFormat/>
    <w:uiPriority w:val="0"/>
    <w:pPr>
      <w:spacing w:line="360" w:lineRule="auto"/>
      <w:ind w:firstLine="200"/>
    </w:pPr>
    <w:rPr>
      <w:rFonts w:ascii="宋体" w:hAnsi="宋体"/>
      <w:sz w:val="24"/>
      <w:szCs w:val="24"/>
    </w:rPr>
  </w:style>
  <w:style w:type="paragraph" w:customStyle="1" w:styleId="279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  <w:szCs w:val="24"/>
    </w:rPr>
  </w:style>
  <w:style w:type="character" w:customStyle="1" w:styleId="280">
    <w:name w:val="标题 1 字符2"/>
    <w:qFormat/>
    <w:uiPriority w:val="9"/>
    <w:rPr>
      <w:rFonts w:ascii="宋体" w:hAnsi="宋体" w:eastAsia="宋体" w:cs="Times New Roman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SZF</Company>
  <Pages>2</Pages>
  <Words>1345</Words>
  <Characters>1378</Characters>
  <TotalTime>7</TotalTime>
  <ScaleCrop>false</ScaleCrop>
  <LinksUpToDate>false</LinksUpToDate>
  <CharactersWithSpaces>1379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2018-06-28T15:53:00Z</dcterms:created>
  <dc:creator>user</dc:creator>
  <cp:lastModifiedBy>好好</cp:lastModifiedBy>
  <cp:lastPrinted>2024-09-05T06:25:00Z</cp:lastPrinted>
  <dcterms:modified xsi:type="dcterms:W3CDTF">2025-06-12T07:24:23Z</dcterms:modified>
  <dc:title>招  标  文  件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00C190F16F2A46DDACBE8D92FB947A2B_13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